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731B1" w14:textId="77777777" w:rsidR="00193336" w:rsidRPr="00D06A00" w:rsidRDefault="00193336" w:rsidP="00193336">
      <w:pPr>
        <w:jc w:val="center"/>
        <w:rPr>
          <w:b/>
          <w:bCs/>
          <w:sz w:val="32"/>
          <w:szCs w:val="24"/>
        </w:rPr>
      </w:pPr>
      <w:r w:rsidRPr="00D06A00">
        <w:rPr>
          <w:b/>
          <w:sz w:val="32"/>
        </w:rPr>
        <w:t>Newcastle Disease diagnostic Hemagglutination Antigen</w:t>
      </w:r>
    </w:p>
    <w:p w14:paraId="1FBFE5E5" w14:textId="77777777" w:rsidR="00193336" w:rsidRPr="00485057" w:rsidRDefault="00193336" w:rsidP="00193336"/>
    <w:p w14:paraId="1FE35417" w14:textId="1EEA581F" w:rsidR="00193336" w:rsidRPr="00485057" w:rsidRDefault="00193336" w:rsidP="00193336">
      <w:r w:rsidRPr="00485057">
        <w:t>1 Definition</w:t>
      </w:r>
    </w:p>
    <w:p w14:paraId="6319DEBE" w14:textId="1EBB01FB" w:rsidR="00193336" w:rsidRPr="00485057" w:rsidRDefault="00193336" w:rsidP="00193336">
      <w:pPr>
        <w:ind w:leftChars="100" w:left="210" w:firstLineChars="100" w:firstLine="210"/>
      </w:pPr>
      <w:r w:rsidRPr="00485057">
        <w:t xml:space="preserve">Newcastle Disease diagnostic Hemagglutination Antigen is antigen for hemagglutination inhibition </w:t>
      </w:r>
      <w:r w:rsidR="00351AEF">
        <w:rPr>
          <w:rFonts w:hint="eastAsia"/>
        </w:rPr>
        <w:t>that</w:t>
      </w:r>
      <w:r w:rsidRPr="00485057">
        <w:t xml:space="preserve"> is prepared from a</w:t>
      </w:r>
      <w:r w:rsidR="007071D5">
        <w:rPr>
          <w:rFonts w:hint="eastAsia"/>
        </w:rPr>
        <w:t>n</w:t>
      </w:r>
      <w:r w:rsidRPr="00485057">
        <w:t xml:space="preserve"> </w:t>
      </w:r>
      <w:r w:rsidR="007071D5">
        <w:rPr>
          <w:rFonts w:hint="eastAsia"/>
        </w:rPr>
        <w:t xml:space="preserve">inactivated </w:t>
      </w:r>
      <w:r w:rsidRPr="00485057">
        <w:t>suspension of Newcastle disease virus that is propagated in embryonated chicken eggs.</w:t>
      </w:r>
    </w:p>
    <w:p w14:paraId="57F51E41" w14:textId="77777777" w:rsidR="00D108F4" w:rsidRDefault="00D108F4" w:rsidP="00193336"/>
    <w:p w14:paraId="72831256" w14:textId="4F0A4490" w:rsidR="00193336" w:rsidRPr="00485057" w:rsidRDefault="00193336" w:rsidP="00193336">
      <w:r w:rsidRPr="00485057">
        <w:t>2 Production methods</w:t>
      </w:r>
    </w:p>
    <w:p w14:paraId="29635BFD" w14:textId="184C01F8" w:rsidR="00193336" w:rsidRPr="00485057" w:rsidRDefault="00193336" w:rsidP="00193336">
      <w:r w:rsidRPr="00485057">
        <w:t>2.1 Virus strain used for production</w:t>
      </w:r>
    </w:p>
    <w:p w14:paraId="63CCBE5E" w14:textId="0371A855" w:rsidR="00193336" w:rsidRPr="00485057" w:rsidRDefault="00193336" w:rsidP="00193336">
      <w:r w:rsidRPr="00485057">
        <w:t>2.1.1 Name</w:t>
      </w:r>
    </w:p>
    <w:p w14:paraId="40B00499" w14:textId="77777777" w:rsidR="00193336" w:rsidRPr="00485057" w:rsidRDefault="00193336" w:rsidP="00193336">
      <w:pPr>
        <w:ind w:leftChars="100" w:left="210" w:firstLineChars="100" w:firstLine="210"/>
      </w:pPr>
      <w:r w:rsidRPr="00485057">
        <w:t>Newcastle disease virus Ishii strain or strain approved as equivalent thereof</w:t>
      </w:r>
    </w:p>
    <w:p w14:paraId="3BAD435D" w14:textId="32C6E896" w:rsidR="00193336" w:rsidRPr="00485057" w:rsidRDefault="00193336" w:rsidP="00193336">
      <w:r w:rsidRPr="00485057">
        <w:t>2.1.2 Properties</w:t>
      </w:r>
    </w:p>
    <w:p w14:paraId="3072C915" w14:textId="058EDB98" w:rsidR="00193336" w:rsidRPr="00485057" w:rsidRDefault="00193336" w:rsidP="00193336">
      <w:pPr>
        <w:ind w:leftChars="100" w:left="210" w:firstLineChars="100" w:firstLine="210"/>
      </w:pPr>
      <w:r w:rsidRPr="00485057">
        <w:t>Th</w:t>
      </w:r>
      <w:r w:rsidR="000F5ACD">
        <w:rPr>
          <w:rFonts w:hint="eastAsia"/>
        </w:rPr>
        <w:t>is</w:t>
      </w:r>
      <w:r w:rsidRPr="00485057">
        <w:t xml:space="preserve"> virus </w:t>
      </w:r>
      <w:r w:rsidR="00D108F4">
        <w:rPr>
          <w:rFonts w:hint="eastAsia"/>
        </w:rPr>
        <w:t>strain propagates</w:t>
      </w:r>
      <w:r w:rsidRPr="00485057">
        <w:t xml:space="preserve"> in the allantoic cavity of embryonated chicken eggs aged 9 to 11 days, and </w:t>
      </w:r>
      <w:r w:rsidR="000F5ACD">
        <w:rPr>
          <w:rFonts w:hint="eastAsia"/>
        </w:rPr>
        <w:t xml:space="preserve">the </w:t>
      </w:r>
      <w:r w:rsidR="000F5ACD" w:rsidRPr="00485057">
        <w:t xml:space="preserve">allantoic </w:t>
      </w:r>
      <w:r w:rsidR="000F5ACD">
        <w:rPr>
          <w:rFonts w:hint="eastAsia"/>
        </w:rPr>
        <w:t xml:space="preserve">fluid </w:t>
      </w:r>
      <w:r w:rsidR="003B1054">
        <w:rPr>
          <w:rFonts w:hint="eastAsia"/>
        </w:rPr>
        <w:t>shows</w:t>
      </w:r>
      <w:r w:rsidR="000F5ACD">
        <w:rPr>
          <w:rFonts w:hint="eastAsia"/>
        </w:rPr>
        <w:t xml:space="preserve"> </w:t>
      </w:r>
      <w:r w:rsidRPr="00485057">
        <w:t xml:space="preserve">chicken </w:t>
      </w:r>
      <w:r w:rsidR="003B1054">
        <w:rPr>
          <w:rFonts w:hint="eastAsia"/>
        </w:rPr>
        <w:t>hem</w:t>
      </w:r>
      <w:r w:rsidR="003B1054" w:rsidRPr="00485057">
        <w:t>agglutinat</w:t>
      </w:r>
      <w:r w:rsidR="00C07F2A">
        <w:rPr>
          <w:rFonts w:hint="eastAsia"/>
        </w:rPr>
        <w:t>ion</w:t>
      </w:r>
      <w:r w:rsidR="003B1054" w:rsidRPr="00485057">
        <w:t xml:space="preserve"> </w:t>
      </w:r>
      <w:r w:rsidR="003B1054">
        <w:rPr>
          <w:rFonts w:hint="eastAsia"/>
        </w:rPr>
        <w:t>ability</w:t>
      </w:r>
      <w:r w:rsidRPr="00485057">
        <w:t>.</w:t>
      </w:r>
    </w:p>
    <w:p w14:paraId="3E98FA34" w14:textId="017A017B" w:rsidR="00193336" w:rsidRPr="00485057" w:rsidRDefault="00193336" w:rsidP="00193336">
      <w:r w:rsidRPr="00485057">
        <w:t>2.1.3 Passage and storage</w:t>
      </w:r>
    </w:p>
    <w:p w14:paraId="0DC37E7D" w14:textId="548B080C" w:rsidR="00193336" w:rsidRPr="00485057" w:rsidRDefault="00193336" w:rsidP="00193336">
      <w:pPr>
        <w:ind w:leftChars="100" w:left="210" w:firstLineChars="100" w:firstLine="210"/>
      </w:pPr>
      <w:r w:rsidRPr="00485057">
        <w:t xml:space="preserve">The </w:t>
      </w:r>
      <w:r w:rsidR="005D6400">
        <w:rPr>
          <w:rFonts w:hint="eastAsia"/>
        </w:rPr>
        <w:t>original</w:t>
      </w:r>
      <w:r w:rsidRPr="00485057">
        <w:t xml:space="preserve"> strain and seed </w:t>
      </w:r>
      <w:r w:rsidR="00D71B7E">
        <w:t>virus</w:t>
      </w:r>
      <w:r w:rsidRPr="00485057">
        <w:t xml:space="preserve"> shall be passaged in embryonated chicken eggs as specified in 1.1 </w:t>
      </w:r>
      <w:r w:rsidR="005D6400">
        <w:rPr>
          <w:rFonts w:hint="eastAsia"/>
        </w:rPr>
        <w:t>in</w:t>
      </w:r>
      <w:r w:rsidRPr="00485057">
        <w:t xml:space="preserve"> the Materials for Live Vaccine Production.</w:t>
      </w:r>
    </w:p>
    <w:p w14:paraId="1FD83843" w14:textId="4F1756F1" w:rsidR="00193336" w:rsidRPr="00485057" w:rsidRDefault="00193336" w:rsidP="00193336">
      <w:pPr>
        <w:ind w:leftChars="100" w:left="210" w:firstLineChars="100" w:firstLine="210"/>
      </w:pPr>
      <w:r w:rsidRPr="00485057">
        <w:t xml:space="preserve">The </w:t>
      </w:r>
      <w:r w:rsidR="005D6400">
        <w:rPr>
          <w:rFonts w:hint="eastAsia"/>
        </w:rPr>
        <w:t>original</w:t>
      </w:r>
      <w:r w:rsidRPr="00485057">
        <w:t xml:space="preserve"> strain shall not be passaged more than three times, and the seed virus no more than twice.</w:t>
      </w:r>
    </w:p>
    <w:p w14:paraId="44F31451" w14:textId="48DA075B" w:rsidR="00193336" w:rsidRPr="00485057" w:rsidRDefault="00193336" w:rsidP="00193336">
      <w:pPr>
        <w:ind w:leftChars="100" w:left="210" w:firstLineChars="100" w:firstLine="210"/>
      </w:pPr>
      <w:r w:rsidRPr="00485057">
        <w:t xml:space="preserve">The </w:t>
      </w:r>
      <w:r w:rsidR="005D6400">
        <w:rPr>
          <w:rFonts w:hint="eastAsia"/>
        </w:rPr>
        <w:t>original</w:t>
      </w:r>
      <w:r w:rsidRPr="00485057">
        <w:t xml:space="preserve"> </w:t>
      </w:r>
      <w:r w:rsidR="00C07F2A">
        <w:rPr>
          <w:rFonts w:hint="eastAsia"/>
        </w:rPr>
        <w:t>strain</w:t>
      </w:r>
      <w:r w:rsidR="005D6400">
        <w:rPr>
          <w:rFonts w:hint="eastAsia"/>
        </w:rPr>
        <w:t xml:space="preserve"> </w:t>
      </w:r>
      <w:r w:rsidRPr="00485057">
        <w:t>and seed virus shall be stored frozen at -70°C or lower or be stored freeze-dried at 5°C or lower.</w:t>
      </w:r>
    </w:p>
    <w:p w14:paraId="3C5F472F" w14:textId="4B7012BC" w:rsidR="00193336" w:rsidRPr="00485057" w:rsidRDefault="00193336" w:rsidP="00193336">
      <w:r w:rsidRPr="00485057">
        <w:t>2.2 Materials for production</w:t>
      </w:r>
    </w:p>
    <w:p w14:paraId="2E3AB529" w14:textId="258B8D5E" w:rsidR="00193336" w:rsidRPr="00485057" w:rsidRDefault="00193336" w:rsidP="00193336">
      <w:r w:rsidRPr="00485057">
        <w:t>2.2.1 Embryonated chicken egg</w:t>
      </w:r>
    </w:p>
    <w:p w14:paraId="1D44ACA1" w14:textId="3F8DE16C" w:rsidR="00193336" w:rsidRPr="00485057" w:rsidRDefault="00193336" w:rsidP="00193336">
      <w:pPr>
        <w:ind w:leftChars="100" w:left="210" w:firstLineChars="100" w:firstLine="210"/>
      </w:pPr>
      <w:r w:rsidRPr="00485057">
        <w:t xml:space="preserve">Embryonated chicken eggs aged 9 to 11 days as specified in 1.1 </w:t>
      </w:r>
      <w:r w:rsidR="00B04DA4">
        <w:rPr>
          <w:rFonts w:hint="eastAsia"/>
        </w:rPr>
        <w:t>in</w:t>
      </w:r>
      <w:r w:rsidRPr="00485057">
        <w:t xml:space="preserve"> the Materials for Live Vaccine Production shall be used.</w:t>
      </w:r>
    </w:p>
    <w:p w14:paraId="6E9F61F2" w14:textId="56E3EF9E" w:rsidR="00193336" w:rsidRPr="00485057" w:rsidRDefault="00193336" w:rsidP="00193336">
      <w:r w:rsidRPr="00485057">
        <w:t>2.3 Bulk material</w:t>
      </w:r>
    </w:p>
    <w:p w14:paraId="737D695C" w14:textId="016C6DDF" w:rsidR="00193336" w:rsidRPr="00485057" w:rsidRDefault="00193336" w:rsidP="00193336">
      <w:r w:rsidRPr="00485057">
        <w:t>2.3.1 Virus cultivation</w:t>
      </w:r>
    </w:p>
    <w:p w14:paraId="09E8B3E8" w14:textId="46C84BD8" w:rsidR="00193336" w:rsidRPr="00485057" w:rsidRDefault="00193336" w:rsidP="00193336">
      <w:pPr>
        <w:ind w:leftChars="100" w:left="210" w:firstLineChars="100" w:firstLine="210"/>
      </w:pPr>
      <w:r w:rsidRPr="00485057">
        <w:t>The seed virus shall be inoculated into the allantoic cavity of embryonated chicken eggs and incubated for three to five days. The supernatant obtained by centrifuging the harvested allantoic  fluid shall serve as the virus suspension.</w:t>
      </w:r>
    </w:p>
    <w:p w14:paraId="3F4A9490" w14:textId="5319CF1F" w:rsidR="00193336" w:rsidRPr="00485057" w:rsidRDefault="00193336" w:rsidP="00193336">
      <w:r w:rsidRPr="00485057">
        <w:t>2.3.2 Inactivation</w:t>
      </w:r>
    </w:p>
    <w:p w14:paraId="174E7066" w14:textId="46150E47" w:rsidR="00193336" w:rsidRPr="00485057" w:rsidRDefault="00193336" w:rsidP="00193336">
      <w:pPr>
        <w:ind w:leftChars="100" w:left="210" w:firstLineChars="100" w:firstLine="210"/>
      </w:pPr>
      <w:r w:rsidRPr="00485057">
        <w:t xml:space="preserve">Equal volumes of diethyl ether shall be added to the virus suspension, which is then </w:t>
      </w:r>
      <w:r w:rsidR="00D02AAB">
        <w:rPr>
          <w:rFonts w:hint="eastAsia"/>
        </w:rPr>
        <w:t>reacted</w:t>
      </w:r>
      <w:r w:rsidRPr="00485057">
        <w:t xml:space="preserve"> at 37°C, centrifuged, and the aqueous layer collected. To this layer, an equal volume of 1/25 mol/L potassium periodate shall be added, </w:t>
      </w:r>
      <w:r w:rsidR="00F44F71">
        <w:rPr>
          <w:rFonts w:hint="eastAsia"/>
        </w:rPr>
        <w:t>reacted</w:t>
      </w:r>
      <w:r w:rsidRPr="00485057">
        <w:t xml:space="preserve"> at 37°C for 60 minutes, followed by the addition of an equal volume of 10 w/v% glucose solution to serve as the bulk material.</w:t>
      </w:r>
    </w:p>
    <w:p w14:paraId="373AA976" w14:textId="77777777" w:rsidR="00193336" w:rsidRPr="00485057" w:rsidRDefault="00193336" w:rsidP="00193336">
      <w:pPr>
        <w:ind w:leftChars="100" w:left="210" w:firstLineChars="100" w:firstLine="210"/>
      </w:pPr>
      <w:r w:rsidRPr="00485057">
        <w:lastRenderedPageBreak/>
        <w:t>The bulk material shall be tested as specified in 3.1.</w:t>
      </w:r>
    </w:p>
    <w:p w14:paraId="6083D461" w14:textId="14240E3D" w:rsidR="00193336" w:rsidRPr="00485057" w:rsidRDefault="00193336" w:rsidP="00193336">
      <w:r w:rsidRPr="00485057">
        <w:t>2.4 Final bulk</w:t>
      </w:r>
    </w:p>
    <w:p w14:paraId="3C777623" w14:textId="77777777" w:rsidR="00193336" w:rsidRPr="00485057" w:rsidRDefault="00193336" w:rsidP="00193336">
      <w:pPr>
        <w:ind w:leftChars="100" w:left="210" w:firstLineChars="100" w:firstLine="210"/>
      </w:pPr>
      <w:r w:rsidRPr="00485057">
        <w:t>The bulk material shall be mixed, and this mixture shall serve as the final bulk.</w:t>
      </w:r>
    </w:p>
    <w:p w14:paraId="4DFC01F1" w14:textId="135818B9" w:rsidR="00193336" w:rsidRPr="00485057" w:rsidRDefault="00193336" w:rsidP="00193336">
      <w:r w:rsidRPr="00485057">
        <w:t>2.5 Final product</w:t>
      </w:r>
    </w:p>
    <w:p w14:paraId="57E36399" w14:textId="77777777" w:rsidR="00193336" w:rsidRPr="00485057" w:rsidRDefault="00193336" w:rsidP="00193336">
      <w:pPr>
        <w:ind w:leftChars="100" w:left="210" w:firstLineChars="100" w:firstLine="210"/>
      </w:pPr>
      <w:r w:rsidRPr="00485057">
        <w:t>The final bulk shall be dispensed into small containers and freeze-dried to serve as the final product.</w:t>
      </w:r>
    </w:p>
    <w:p w14:paraId="4970D7BF" w14:textId="35B92881" w:rsidR="00193336" w:rsidRPr="00485057" w:rsidRDefault="00193336" w:rsidP="00193336">
      <w:pPr>
        <w:ind w:leftChars="100" w:left="210" w:firstLineChars="100" w:firstLine="210"/>
      </w:pPr>
      <w:r w:rsidRPr="00485057">
        <w:t>The final product shall be tested as specified in 3.2.</w:t>
      </w:r>
    </w:p>
    <w:p w14:paraId="346FACCD" w14:textId="77777777" w:rsidR="00B04DA4" w:rsidRDefault="00B04DA4" w:rsidP="00193336"/>
    <w:p w14:paraId="09119B33" w14:textId="5BB47169" w:rsidR="00193336" w:rsidRPr="00485057" w:rsidRDefault="00193336" w:rsidP="00193336">
      <w:r w:rsidRPr="00485057">
        <w:t>3 Test methods</w:t>
      </w:r>
    </w:p>
    <w:p w14:paraId="037B9AB8" w14:textId="75DFA5B2" w:rsidR="00193336" w:rsidRPr="00485057" w:rsidRDefault="00193336" w:rsidP="00193336">
      <w:r w:rsidRPr="00485057">
        <w:t>3.1 Tests on bulk material</w:t>
      </w:r>
    </w:p>
    <w:p w14:paraId="37EB383F" w14:textId="1FE4A55D" w:rsidR="00193336" w:rsidRPr="00485057" w:rsidRDefault="00193336" w:rsidP="00193336">
      <w:r w:rsidRPr="00485057">
        <w:t>3.1.1 Inactivation test</w:t>
      </w:r>
    </w:p>
    <w:p w14:paraId="55D99397" w14:textId="0D127716" w:rsidR="00193336" w:rsidRPr="00485057" w:rsidRDefault="00193336" w:rsidP="00193336">
      <w:r w:rsidRPr="00485057">
        <w:t xml:space="preserve">3.1.1.1 </w:t>
      </w:r>
      <w:r w:rsidR="00B04DA4">
        <w:rPr>
          <w:rFonts w:hint="eastAsia"/>
        </w:rPr>
        <w:t>M</w:t>
      </w:r>
      <w:r w:rsidRPr="00485057">
        <w:t>aterials</w:t>
      </w:r>
    </w:p>
    <w:p w14:paraId="47A57046" w14:textId="3DF0F7BE" w:rsidR="00193336" w:rsidRPr="00485057" w:rsidRDefault="00BD7833" w:rsidP="00193336">
      <w:pPr>
        <w:ind w:leftChars="100" w:left="210" w:firstLineChars="100" w:firstLine="210"/>
      </w:pPr>
      <w:r>
        <w:rPr>
          <w:rFonts w:hint="eastAsia"/>
        </w:rPr>
        <w:t>The test article,</w:t>
      </w:r>
      <w:r w:rsidR="00193336" w:rsidRPr="00485057">
        <w:t xml:space="preserve"> embryonated chicken eggs aged 9 to 11 days </w:t>
      </w:r>
      <w:r w:rsidRPr="00485057">
        <w:t xml:space="preserve">specified in 1.1 </w:t>
      </w:r>
      <w:r>
        <w:rPr>
          <w:rFonts w:hint="eastAsia"/>
        </w:rPr>
        <w:t>in</w:t>
      </w:r>
      <w:r w:rsidRPr="00485057">
        <w:t xml:space="preserve"> the Materials for Live Vaccine Production</w:t>
      </w:r>
      <w:r w:rsidR="00985083">
        <w:rPr>
          <w:rFonts w:hint="eastAsia"/>
        </w:rPr>
        <w:t>,</w:t>
      </w:r>
      <w:r w:rsidRPr="00485057">
        <w:t xml:space="preserve"> </w:t>
      </w:r>
      <w:r w:rsidR="00193336" w:rsidRPr="00485057">
        <w:t xml:space="preserve">and </w:t>
      </w:r>
      <w:r w:rsidR="00B14EB5">
        <w:rPr>
          <w:rFonts w:hint="eastAsia"/>
        </w:rPr>
        <w:t>chick</w:t>
      </w:r>
      <w:r w:rsidR="00223B57">
        <w:rPr>
          <w:rFonts w:hint="eastAsia"/>
        </w:rPr>
        <w:t>e</w:t>
      </w:r>
      <w:r w:rsidR="00B14EB5">
        <w:rPr>
          <w:rFonts w:hint="eastAsia"/>
        </w:rPr>
        <w:t xml:space="preserve">n </w:t>
      </w:r>
      <w:r w:rsidR="00985083" w:rsidRPr="00485057">
        <w:t xml:space="preserve">red blood cell suspension </w:t>
      </w:r>
      <w:r w:rsidR="00B14EB5" w:rsidRPr="00485057">
        <w:t>adjusted at a concentration of 0.5 vol%</w:t>
      </w:r>
      <w:r w:rsidR="00B14EB5">
        <w:rPr>
          <w:rFonts w:hint="eastAsia"/>
        </w:rPr>
        <w:t xml:space="preserve"> </w:t>
      </w:r>
      <w:r w:rsidR="00223B57">
        <w:rPr>
          <w:rFonts w:hint="eastAsia"/>
        </w:rPr>
        <w:t>after</w:t>
      </w:r>
      <w:r w:rsidR="00985083">
        <w:rPr>
          <w:rFonts w:hint="eastAsia"/>
        </w:rPr>
        <w:t xml:space="preserve"> </w:t>
      </w:r>
      <w:r w:rsidR="00223B57">
        <w:rPr>
          <w:rFonts w:hint="eastAsia"/>
        </w:rPr>
        <w:t xml:space="preserve">mixing </w:t>
      </w:r>
      <w:r w:rsidR="00223B57">
        <w:t>the</w:t>
      </w:r>
      <w:r w:rsidR="00223B57">
        <w:rPr>
          <w:rFonts w:hint="eastAsia"/>
        </w:rPr>
        <w:t xml:space="preserve"> </w:t>
      </w:r>
      <w:r w:rsidR="00A96AB6">
        <w:rPr>
          <w:rFonts w:hint="eastAsia"/>
        </w:rPr>
        <w:t>sampled</w:t>
      </w:r>
      <w:r w:rsidR="00985083">
        <w:rPr>
          <w:rFonts w:hint="eastAsia"/>
        </w:rPr>
        <w:t xml:space="preserve"> </w:t>
      </w:r>
      <w:r>
        <w:rPr>
          <w:rFonts w:hint="eastAsia"/>
        </w:rPr>
        <w:t xml:space="preserve">blood </w:t>
      </w:r>
      <w:r w:rsidR="00193336" w:rsidRPr="00485057">
        <w:t>from at least two chickens aged 6 to 18 weeks</w:t>
      </w:r>
      <w:r w:rsidR="00C04BC5">
        <w:rPr>
          <w:rFonts w:hint="eastAsia"/>
        </w:rPr>
        <w:t xml:space="preserve"> </w:t>
      </w:r>
      <w:r w:rsidR="00223B57">
        <w:rPr>
          <w:rFonts w:hint="eastAsia"/>
        </w:rPr>
        <w:t xml:space="preserve">and washing </w:t>
      </w:r>
      <w:r w:rsidR="00193336" w:rsidRPr="00485057">
        <w:t>three times with physiological saline shall be used.</w:t>
      </w:r>
    </w:p>
    <w:p w14:paraId="5F1927D7" w14:textId="7EB8DFFF" w:rsidR="00193336" w:rsidRPr="00485057" w:rsidRDefault="00193336" w:rsidP="00193336">
      <w:r w:rsidRPr="00485057">
        <w:t>3.1.1.2 Test procedure</w:t>
      </w:r>
      <w:r w:rsidR="00223B57">
        <w:rPr>
          <w:rFonts w:hint="eastAsia"/>
        </w:rPr>
        <w:t>s</w:t>
      </w:r>
    </w:p>
    <w:p w14:paraId="79D566F9" w14:textId="30D1956E" w:rsidR="00193336" w:rsidRPr="00485057" w:rsidRDefault="00193336" w:rsidP="00193336">
      <w:pPr>
        <w:ind w:leftChars="100" w:left="210" w:firstLineChars="100" w:firstLine="210"/>
      </w:pPr>
      <w:r w:rsidRPr="00485057">
        <w:t>A 0.1 mL portion of the test article shall be injected into the allantoic cavity of each of five embryonated chicken eggs and incubated at 37°C for five days, and the allantoic fluid shall be collected. Following a further passaging using the same procedure, an equal volume of chicken red blood cell suspension shall be added to each allantoic fluid, and a hemagglutination test shall be performed.</w:t>
      </w:r>
    </w:p>
    <w:p w14:paraId="0ADC6748" w14:textId="54FC560E" w:rsidR="00193336" w:rsidRPr="00485057" w:rsidRDefault="00193336" w:rsidP="00193336">
      <w:r w:rsidRPr="00485057">
        <w:t>3.1.1.3 Judgment</w:t>
      </w:r>
    </w:p>
    <w:p w14:paraId="4472E7BC" w14:textId="735E7C6B" w:rsidR="00193336" w:rsidRPr="00485057" w:rsidRDefault="00193336" w:rsidP="00193336">
      <w:pPr>
        <w:ind w:leftChars="100" w:left="210" w:firstLineChars="100" w:firstLine="210"/>
      </w:pPr>
      <w:r w:rsidRPr="00485057">
        <w:t>No agglutination of chicken red blood cells shall be detected in the allantoic fluid.</w:t>
      </w:r>
    </w:p>
    <w:p w14:paraId="0730E214" w14:textId="6F7E3B0A" w:rsidR="00193336" w:rsidRPr="00485057" w:rsidRDefault="00193336" w:rsidP="00193336">
      <w:r w:rsidRPr="00485057">
        <w:t>3.1.2 Specificity test</w:t>
      </w:r>
    </w:p>
    <w:p w14:paraId="795DD761" w14:textId="699C8EFA" w:rsidR="00193336" w:rsidRPr="00485057" w:rsidRDefault="00193336" w:rsidP="00193336">
      <w:r w:rsidRPr="00485057">
        <w:t>3.1.2.1 Materials</w:t>
      </w:r>
    </w:p>
    <w:p w14:paraId="03735088" w14:textId="3F68DCC6" w:rsidR="00193336" w:rsidRPr="00485057" w:rsidRDefault="00193336" w:rsidP="00193336">
      <w:pPr>
        <w:ind w:leftChars="100" w:left="210" w:firstLineChars="100" w:firstLine="210"/>
      </w:pPr>
      <w:r w:rsidRPr="00485057">
        <w:t xml:space="preserve">The test article, reference antigen (Note 1), reference positive serum (Note 2), </w:t>
      </w:r>
      <w:r w:rsidR="003C4AA3">
        <w:rPr>
          <w:rFonts w:hint="eastAsia"/>
        </w:rPr>
        <w:t xml:space="preserve">reference </w:t>
      </w:r>
      <w:r w:rsidRPr="00485057">
        <w:t>negative serum (Note 3), and chicken red blood cell suspension as specified in 3.1.1.1 shall be used.</w:t>
      </w:r>
    </w:p>
    <w:p w14:paraId="79E5281A" w14:textId="6D0CDB00" w:rsidR="00193336" w:rsidRPr="00485057" w:rsidRDefault="00193336" w:rsidP="00193336">
      <w:r w:rsidRPr="00485057">
        <w:t>3.1.2.2 Test procedure</w:t>
      </w:r>
      <w:r w:rsidR="00223B57">
        <w:rPr>
          <w:rFonts w:hint="eastAsia"/>
        </w:rPr>
        <w:t>s</w:t>
      </w:r>
    </w:p>
    <w:p w14:paraId="1EC8EFF7" w14:textId="29C549A1" w:rsidR="00193336" w:rsidRPr="00485057" w:rsidRDefault="00B53D0A" w:rsidP="00193336">
      <w:pPr>
        <w:ind w:leftChars="100" w:left="210" w:firstLineChars="100" w:firstLine="210"/>
      </w:pPr>
      <w:r>
        <w:rPr>
          <w:rFonts w:hint="eastAsia"/>
        </w:rPr>
        <w:t>T</w:t>
      </w:r>
      <w:r w:rsidRPr="00485057">
        <w:t xml:space="preserve">he test article and the reference antigen </w:t>
      </w:r>
      <w:r w:rsidR="00193336" w:rsidRPr="00485057">
        <w:t>shall be adjust</w:t>
      </w:r>
      <w:r>
        <w:rPr>
          <w:rFonts w:hint="eastAsia"/>
        </w:rPr>
        <w:t>ed</w:t>
      </w:r>
      <w:r w:rsidR="00193336" w:rsidRPr="00485057">
        <w:t xml:space="preserve"> the concentrations to 4 units per 0.2 mL. Three each of the reference positive serum and the </w:t>
      </w:r>
      <w:r w:rsidR="003C4AA3">
        <w:rPr>
          <w:rFonts w:hint="eastAsia"/>
        </w:rPr>
        <w:t xml:space="preserve">reference </w:t>
      </w:r>
      <w:r w:rsidR="00193336" w:rsidRPr="00485057">
        <w:t xml:space="preserve">negative serum shall be diluted </w:t>
      </w:r>
      <w:r w:rsidR="00175002">
        <w:rPr>
          <w:rFonts w:hint="eastAsia"/>
        </w:rPr>
        <w:t>five</w:t>
      </w:r>
      <w:r w:rsidR="00193336" w:rsidRPr="00485057">
        <w:t xml:space="preserve">-fold and then serially diluted </w:t>
      </w:r>
      <w:r w:rsidR="00F44F71">
        <w:rPr>
          <w:rFonts w:hint="eastAsia"/>
        </w:rPr>
        <w:t>two</w:t>
      </w:r>
      <w:r w:rsidR="00193336" w:rsidRPr="00485057">
        <w:t xml:space="preserve">-fold. Equal volumes of antigen solution shall be added to 0.2 mL of each of these diluted sera and mixed. After </w:t>
      </w:r>
      <w:r w:rsidR="00D02AAB">
        <w:rPr>
          <w:rFonts w:hint="eastAsia"/>
        </w:rPr>
        <w:t>reacting</w:t>
      </w:r>
      <w:r w:rsidR="00193336" w:rsidRPr="00485057">
        <w:t xml:space="preserve"> for 10 minutes, 0.4 mL of chicken red blood cell suspension shall be added to each and then mixed by agitating. The mixture shall then be allowed to stand for 60 minutes for judgment.</w:t>
      </w:r>
    </w:p>
    <w:p w14:paraId="1DAA9F6A" w14:textId="5FCE5CAB" w:rsidR="00193336" w:rsidRPr="00485057" w:rsidRDefault="00193336" w:rsidP="00193336">
      <w:r w:rsidRPr="00485057">
        <w:lastRenderedPageBreak/>
        <w:t>3.1.2.3 Judgment</w:t>
      </w:r>
    </w:p>
    <w:p w14:paraId="1726408C" w14:textId="10A666FB" w:rsidR="00193336" w:rsidRPr="00485057" w:rsidRDefault="00193336" w:rsidP="00193336">
      <w:pPr>
        <w:ind w:leftChars="100" w:left="210" w:firstLineChars="100" w:firstLine="210"/>
      </w:pPr>
      <w:r w:rsidRPr="00485057">
        <w:t xml:space="preserve">The reference positive sera, </w:t>
      </w:r>
      <w:r w:rsidR="00B53D0A">
        <w:rPr>
          <w:rFonts w:hint="eastAsia"/>
        </w:rPr>
        <w:t xml:space="preserve">when mixed with </w:t>
      </w:r>
      <w:r w:rsidRPr="00485057">
        <w:t xml:space="preserve">the test article and reference antigen, </w:t>
      </w:r>
      <w:r w:rsidR="00B53D0A">
        <w:rPr>
          <w:rFonts w:hint="eastAsia"/>
        </w:rPr>
        <w:t xml:space="preserve">shall </w:t>
      </w:r>
      <w:r w:rsidR="00B53D0A" w:rsidRPr="00485057">
        <w:t>demonstrate the specified hemagglutination inhibition antibody titer</w:t>
      </w:r>
      <w:r w:rsidRPr="00485057">
        <w:t xml:space="preserve">, and the antibody titer of the </w:t>
      </w:r>
      <w:r w:rsidR="003C4AA3">
        <w:rPr>
          <w:rFonts w:hint="eastAsia"/>
        </w:rPr>
        <w:t xml:space="preserve">reference </w:t>
      </w:r>
      <w:r w:rsidRPr="00485057">
        <w:t xml:space="preserve">negative serum must be less than </w:t>
      </w:r>
      <w:r w:rsidR="00175002">
        <w:rPr>
          <w:rFonts w:hint="eastAsia"/>
        </w:rPr>
        <w:t>ten</w:t>
      </w:r>
      <w:r w:rsidRPr="00485057">
        <w:t>-fold.</w:t>
      </w:r>
    </w:p>
    <w:p w14:paraId="31870005" w14:textId="64E5E21B" w:rsidR="00193336" w:rsidRPr="00485057" w:rsidRDefault="00193336" w:rsidP="00193336">
      <w:r w:rsidRPr="00485057">
        <w:t>3.1.3 Potency test</w:t>
      </w:r>
    </w:p>
    <w:p w14:paraId="23188C65" w14:textId="3625FC8A" w:rsidR="00193336" w:rsidRPr="00485057" w:rsidRDefault="00193336" w:rsidP="00193336">
      <w:r w:rsidRPr="00485057">
        <w:t xml:space="preserve">3.1.3.1 Materials </w:t>
      </w:r>
    </w:p>
    <w:p w14:paraId="7FCECA97" w14:textId="77777777" w:rsidR="00193336" w:rsidRPr="00485057" w:rsidRDefault="00193336" w:rsidP="00193336">
      <w:pPr>
        <w:ind w:leftChars="100" w:left="210" w:firstLineChars="100" w:firstLine="210"/>
      </w:pPr>
      <w:r w:rsidRPr="00485057">
        <w:t>The test article and the reference antigen dissolved in 1 mL of physiological saline and chicken red blood cell suspension specified in 3.1.1.1 shall be used.</w:t>
      </w:r>
    </w:p>
    <w:p w14:paraId="3B3F0322" w14:textId="38B3825C" w:rsidR="00193336" w:rsidRPr="00485057" w:rsidRDefault="00193336" w:rsidP="00193336">
      <w:r w:rsidRPr="00485057">
        <w:t>3.1.3.2 Test procedure</w:t>
      </w:r>
      <w:r w:rsidR="00905BEC">
        <w:rPr>
          <w:rFonts w:hint="eastAsia"/>
        </w:rPr>
        <w:t>s</w:t>
      </w:r>
    </w:p>
    <w:p w14:paraId="7B6807FD" w14:textId="745588BA" w:rsidR="00193336" w:rsidRPr="00485057" w:rsidRDefault="00193336" w:rsidP="00193336">
      <w:pPr>
        <w:ind w:leftChars="100" w:left="210" w:firstLineChars="100" w:firstLine="210"/>
      </w:pPr>
      <w:r w:rsidRPr="00485057">
        <w:t>The test article and the reference antigen shall be</w:t>
      </w:r>
      <w:r w:rsidR="00B53D0A">
        <w:rPr>
          <w:rFonts w:hint="eastAsia"/>
        </w:rPr>
        <w:t xml:space="preserve"> </w:t>
      </w:r>
      <w:r w:rsidRPr="00485057">
        <w:t>diluted ten</w:t>
      </w:r>
      <w:r w:rsidR="00905BEC">
        <w:rPr>
          <w:rFonts w:hint="eastAsia"/>
        </w:rPr>
        <w:t>-</w:t>
      </w:r>
      <w:r w:rsidRPr="00485057">
        <w:t>fold with physiological saline and serially diluted two</w:t>
      </w:r>
      <w:r w:rsidR="00905BEC">
        <w:rPr>
          <w:rFonts w:hint="eastAsia"/>
        </w:rPr>
        <w:t>-</w:t>
      </w:r>
      <w:r w:rsidRPr="00485057">
        <w:t>fold to serve as the test materials.</w:t>
      </w:r>
    </w:p>
    <w:p w14:paraId="6107708A" w14:textId="5648D2B4" w:rsidR="00193336" w:rsidRPr="00485057" w:rsidRDefault="00193336" w:rsidP="00193336">
      <w:pPr>
        <w:ind w:leftChars="100" w:left="210" w:firstLineChars="100" w:firstLine="210"/>
      </w:pPr>
      <w:r w:rsidRPr="00485057">
        <w:t>Equal volumes of chicken red blood cell suspension shall be added to 0.4 mL of each of the test materials and mixed by agitating. The mixture shall then be allowed to stand for 60 minutes for judgment.</w:t>
      </w:r>
    </w:p>
    <w:p w14:paraId="7575533E" w14:textId="42C81B22" w:rsidR="00193336" w:rsidRPr="00485057" w:rsidRDefault="00193336" w:rsidP="00193336">
      <w:r w:rsidRPr="00485057">
        <w:t>3.1.3.3 Judgment</w:t>
      </w:r>
    </w:p>
    <w:p w14:paraId="0515E4BC" w14:textId="5AC95538" w:rsidR="00193336" w:rsidRPr="00485057" w:rsidRDefault="00193336" w:rsidP="00193336">
      <w:pPr>
        <w:ind w:leftChars="100" w:left="210" w:firstLineChars="100" w:firstLine="210"/>
      </w:pPr>
      <w:r w:rsidRPr="00485057">
        <w:t xml:space="preserve">When the highest dilution </w:t>
      </w:r>
      <w:r w:rsidR="00905BEC">
        <w:rPr>
          <w:rFonts w:hint="eastAsia"/>
        </w:rPr>
        <w:t xml:space="preserve">of the test article and reference antigen </w:t>
      </w:r>
      <w:r w:rsidRPr="00485057">
        <w:t>that result in complete hemagglutination is defined as the anti</w:t>
      </w:r>
      <w:r w:rsidR="00905BEC">
        <w:rPr>
          <w:rFonts w:hint="eastAsia"/>
        </w:rPr>
        <w:t>gen</w:t>
      </w:r>
      <w:r w:rsidRPr="00485057">
        <w:t xml:space="preserve"> titer, the anti</w:t>
      </w:r>
      <w:r w:rsidR="00905BEC">
        <w:rPr>
          <w:rFonts w:hint="eastAsia"/>
        </w:rPr>
        <w:t>gen</w:t>
      </w:r>
      <w:r w:rsidRPr="00485057">
        <w:t xml:space="preserve"> titer of the test article shall be 640 </w:t>
      </w:r>
      <w:r w:rsidR="003661F1">
        <w:rPr>
          <w:rFonts w:hint="eastAsia"/>
        </w:rPr>
        <w:t>-fold</w:t>
      </w:r>
      <w:r w:rsidRPr="00485057">
        <w:t xml:space="preserve"> or higher. In this case, the reference antigen must show the specified antigen titer.</w:t>
      </w:r>
    </w:p>
    <w:p w14:paraId="33F4A503" w14:textId="68D97A42" w:rsidR="00193336" w:rsidRPr="00485057" w:rsidRDefault="00193336" w:rsidP="00193336">
      <w:r w:rsidRPr="00485057">
        <w:t>3.2 Tests on final product</w:t>
      </w:r>
    </w:p>
    <w:p w14:paraId="4B6B3E14" w14:textId="77777777" w:rsidR="00193336" w:rsidRPr="00485057" w:rsidRDefault="00193336" w:rsidP="00193336">
      <w:pPr>
        <w:ind w:leftChars="100" w:left="210" w:firstLineChars="100" w:firstLine="210"/>
      </w:pPr>
      <w:r w:rsidRPr="00485057">
        <w:t>Physiological saline shall be used as the dissolving solution.</w:t>
      </w:r>
    </w:p>
    <w:p w14:paraId="6C3964DF" w14:textId="7A342012" w:rsidR="00193336" w:rsidRPr="00485057" w:rsidRDefault="00193336" w:rsidP="00193336">
      <w:r w:rsidRPr="00485057">
        <w:t>3.2.1 Properties test</w:t>
      </w:r>
    </w:p>
    <w:p w14:paraId="6AD12EAF" w14:textId="6F418657" w:rsidR="00193336" w:rsidRPr="00485057" w:rsidRDefault="00193336" w:rsidP="00193336">
      <w:pPr>
        <w:ind w:leftChars="100" w:left="210" w:firstLineChars="100" w:firstLine="210"/>
      </w:pPr>
      <w:r w:rsidRPr="00485057">
        <w:t>When the test is performed as specified in the Properties Test of the General Tests, the final product shall be dried substances with a specific color. The dissolved product shall be a liquid with a specific color</w:t>
      </w:r>
      <w:r w:rsidR="00175002">
        <w:rPr>
          <w:rFonts w:hint="eastAsia"/>
        </w:rPr>
        <w:t xml:space="preserve">, </w:t>
      </w:r>
      <w:r w:rsidR="00657B53">
        <w:rPr>
          <w:rFonts w:hint="eastAsia"/>
        </w:rPr>
        <w:t>a</w:t>
      </w:r>
      <w:r w:rsidR="00175002">
        <w:rPr>
          <w:rFonts w:hint="eastAsia"/>
        </w:rPr>
        <w:t>nd</w:t>
      </w:r>
      <w:r w:rsidRPr="00485057">
        <w:t xml:space="preserve"> </w:t>
      </w:r>
      <w:r w:rsidR="00175002">
        <w:rPr>
          <w:rFonts w:hint="eastAsia"/>
        </w:rPr>
        <w:t>no</w:t>
      </w:r>
      <w:r w:rsidRPr="00485057">
        <w:t xml:space="preserve"> foreign matter </w:t>
      </w:r>
      <w:r w:rsidR="00905BEC">
        <w:rPr>
          <w:rFonts w:hint="eastAsia"/>
        </w:rPr>
        <w:t>and</w:t>
      </w:r>
      <w:r w:rsidRPr="00485057">
        <w:t xml:space="preserve"> foreign odor shall be observed. The property of product per small container shall be uniform.</w:t>
      </w:r>
    </w:p>
    <w:p w14:paraId="75F8E1E9" w14:textId="5E6F484A" w:rsidR="00193336" w:rsidRPr="00485057" w:rsidRDefault="00193336" w:rsidP="00193336">
      <w:r w:rsidRPr="00485057">
        <w:t>3.2.2 Vacuum degree test</w:t>
      </w:r>
    </w:p>
    <w:p w14:paraId="67FFAF0A" w14:textId="77777777" w:rsidR="00193336" w:rsidRPr="00485057" w:rsidRDefault="00193336" w:rsidP="00193336">
      <w:pPr>
        <w:ind w:leftChars="100" w:left="210" w:firstLineChars="100" w:firstLine="210"/>
      </w:pPr>
      <w:r w:rsidRPr="00485057">
        <w:t>The test given in the Vacuum Degree Test of the General Tests shall apply.</w:t>
      </w:r>
    </w:p>
    <w:p w14:paraId="56EAF52A" w14:textId="6E351C64" w:rsidR="00193336" w:rsidRPr="00485057" w:rsidRDefault="00193336" w:rsidP="00193336">
      <w:r w:rsidRPr="00485057">
        <w:t>3.2.3 Test for moisture content</w:t>
      </w:r>
    </w:p>
    <w:p w14:paraId="0ECC20A1" w14:textId="77777777" w:rsidR="00193336" w:rsidRPr="00485057" w:rsidRDefault="00193336" w:rsidP="00193336">
      <w:pPr>
        <w:ind w:leftChars="100" w:left="210" w:firstLineChars="100" w:firstLine="210"/>
      </w:pPr>
      <w:r w:rsidRPr="00485057">
        <w:t>The test given in the Test for Moisture Content of the General Tests shall apply.</w:t>
      </w:r>
    </w:p>
    <w:p w14:paraId="480C8832" w14:textId="26A07906" w:rsidR="00193336" w:rsidRPr="00485057" w:rsidRDefault="00193336" w:rsidP="00193336">
      <w:r w:rsidRPr="00485057">
        <w:t>3.2.4 Specificity test</w:t>
      </w:r>
    </w:p>
    <w:p w14:paraId="23D1B97D" w14:textId="0848D2E5" w:rsidR="00193336" w:rsidRPr="00485057" w:rsidRDefault="00193336" w:rsidP="00193336">
      <w:pPr>
        <w:ind w:leftChars="100" w:left="210" w:firstLineChars="100" w:firstLine="210"/>
      </w:pPr>
      <w:r w:rsidRPr="00485057">
        <w:t>The test given in 3.1.2 shall apply.</w:t>
      </w:r>
    </w:p>
    <w:p w14:paraId="3FC5A349" w14:textId="3B46CFD9" w:rsidR="00193336" w:rsidRPr="00485057" w:rsidRDefault="00193336" w:rsidP="00193336">
      <w:r w:rsidRPr="00485057">
        <w:t>3.2.5 Potency test</w:t>
      </w:r>
    </w:p>
    <w:p w14:paraId="1C160E2C" w14:textId="3FCBA36D" w:rsidR="00193336" w:rsidRPr="00485057" w:rsidRDefault="00193336" w:rsidP="00193336">
      <w:pPr>
        <w:ind w:leftChars="100" w:left="210" w:firstLineChars="100" w:firstLine="210"/>
      </w:pPr>
      <w:r w:rsidRPr="00485057">
        <w:t xml:space="preserve">When the test is performed as specified in 3.1.3, the antigen titer of the test sample shall be 640 </w:t>
      </w:r>
      <w:r w:rsidR="003661F1">
        <w:rPr>
          <w:rFonts w:hint="eastAsia"/>
        </w:rPr>
        <w:t>-fold</w:t>
      </w:r>
      <w:r w:rsidRPr="00485057">
        <w:t xml:space="preserve"> or higher.</w:t>
      </w:r>
    </w:p>
    <w:p w14:paraId="1FC92972" w14:textId="77777777" w:rsidR="00330082" w:rsidRDefault="00330082" w:rsidP="00193336"/>
    <w:p w14:paraId="152A81FB" w14:textId="3B35F372" w:rsidR="00193336" w:rsidRPr="00485057" w:rsidRDefault="00193336" w:rsidP="00193336">
      <w:r w:rsidRPr="00485057">
        <w:t>4 Storage and expiry date</w:t>
      </w:r>
    </w:p>
    <w:p w14:paraId="1AC9456A" w14:textId="022ECE4D" w:rsidR="00193336" w:rsidRPr="00485057" w:rsidRDefault="00193336" w:rsidP="00193336">
      <w:pPr>
        <w:ind w:leftChars="100" w:left="210" w:firstLineChars="100" w:firstLine="210"/>
      </w:pPr>
      <w:r w:rsidRPr="00485057">
        <w:lastRenderedPageBreak/>
        <w:t>The expiry date shall be one year</w:t>
      </w:r>
      <w:r w:rsidR="00330082">
        <w:rPr>
          <w:rFonts w:hint="eastAsia"/>
        </w:rPr>
        <w:t xml:space="preserve"> after the manufacturing</w:t>
      </w:r>
      <w:r w:rsidRPr="00485057">
        <w:t xml:space="preserve"> </w:t>
      </w:r>
      <w:r w:rsidR="00330082">
        <w:rPr>
          <w:rFonts w:hint="eastAsia"/>
        </w:rPr>
        <w:t>unless othe</w:t>
      </w:r>
      <w:r w:rsidR="004068F5">
        <w:rPr>
          <w:rFonts w:hint="eastAsia"/>
        </w:rPr>
        <w:t>r</w:t>
      </w:r>
      <w:r w:rsidR="00330082">
        <w:rPr>
          <w:rFonts w:hint="eastAsia"/>
        </w:rPr>
        <w:t>wise</w:t>
      </w:r>
      <w:r w:rsidRPr="00485057">
        <w:t xml:space="preserve"> </w:t>
      </w:r>
      <w:r w:rsidR="00330082">
        <w:rPr>
          <w:rFonts w:hint="eastAsia"/>
        </w:rPr>
        <w:t>specified</w:t>
      </w:r>
      <w:r w:rsidRPr="00485057">
        <w:t xml:space="preserve"> by </w:t>
      </w:r>
      <w:bookmarkStart w:id="0" w:name="_Hlk178071923"/>
      <w:r w:rsidRPr="00485057">
        <w:t>the Minister of Agriculture, Forestry and Fisheries</w:t>
      </w:r>
      <w:bookmarkEnd w:id="0"/>
      <w:r w:rsidRPr="00485057">
        <w:t>.</w:t>
      </w:r>
    </w:p>
    <w:p w14:paraId="62397053" w14:textId="77777777" w:rsidR="00A60C89" w:rsidRDefault="00A60C89" w:rsidP="00193336"/>
    <w:p w14:paraId="3678B512" w14:textId="13D4B53C" w:rsidR="00193336" w:rsidRPr="00485057" w:rsidRDefault="00193336" w:rsidP="00193336">
      <w:r w:rsidRPr="00485057">
        <w:t>5. Other</w:t>
      </w:r>
    </w:p>
    <w:p w14:paraId="4FC74AE8" w14:textId="340E9280" w:rsidR="00193336" w:rsidRPr="00485057" w:rsidRDefault="00193336" w:rsidP="00193336">
      <w:r w:rsidRPr="00485057">
        <w:t xml:space="preserve">5.1 </w:t>
      </w:r>
      <w:r w:rsidR="00330082">
        <w:rPr>
          <w:rFonts w:hint="eastAsia"/>
        </w:rPr>
        <w:t>Indicated p</w:t>
      </w:r>
      <w:r w:rsidRPr="00485057">
        <w:t>ositive serum</w:t>
      </w:r>
    </w:p>
    <w:p w14:paraId="06BC44A5" w14:textId="42E301EA" w:rsidR="00193336" w:rsidRPr="00485057" w:rsidRDefault="00330082" w:rsidP="00193336">
      <w:pPr>
        <w:ind w:leftChars="100" w:left="210" w:firstLineChars="100" w:firstLine="210"/>
      </w:pPr>
      <w:r>
        <w:rPr>
          <w:rFonts w:hint="eastAsia"/>
        </w:rPr>
        <w:t>Indicated p</w:t>
      </w:r>
      <w:r w:rsidR="00193336" w:rsidRPr="00485057">
        <w:t>ositive serum that clearly indicates the antibody titer shall be attached.</w:t>
      </w:r>
    </w:p>
    <w:p w14:paraId="7FA22FCD" w14:textId="77777777" w:rsidR="00193336" w:rsidRPr="00485057" w:rsidRDefault="00193336" w:rsidP="00193336"/>
    <w:p w14:paraId="0C10BEB7" w14:textId="6DCA0F83" w:rsidR="00193336" w:rsidRPr="00485057" w:rsidRDefault="00193336" w:rsidP="00CC6B45">
      <w:pPr>
        <w:ind w:left="882" w:hangingChars="420" w:hanging="882"/>
      </w:pPr>
      <w:r w:rsidRPr="00485057">
        <w:t>Note 1</w:t>
      </w:r>
      <w:r w:rsidRPr="00485057">
        <w:tab/>
        <w:t>Reference antigen</w:t>
      </w:r>
    </w:p>
    <w:p w14:paraId="7971340A" w14:textId="77777777" w:rsidR="00193336" w:rsidRPr="00485057" w:rsidRDefault="00193336" w:rsidP="00CC6B45">
      <w:pPr>
        <w:ind w:leftChars="320" w:left="672" w:firstLineChars="100" w:firstLine="210"/>
      </w:pPr>
      <w:r w:rsidRPr="00485057">
        <w:t>Antigen distributed by National Veterinary Assay Laboratory</w:t>
      </w:r>
    </w:p>
    <w:p w14:paraId="06E6615E" w14:textId="77777777" w:rsidR="00193336" w:rsidRPr="00485057" w:rsidRDefault="00193336" w:rsidP="00193336">
      <w:pPr>
        <w:ind w:leftChars="420" w:left="882" w:firstLineChars="100" w:firstLine="210"/>
      </w:pPr>
    </w:p>
    <w:p w14:paraId="4F31FED5" w14:textId="260A2214" w:rsidR="00193336" w:rsidRPr="00485057" w:rsidRDefault="00193336" w:rsidP="00CC6B45">
      <w:pPr>
        <w:ind w:left="882" w:hangingChars="420" w:hanging="882"/>
      </w:pPr>
      <w:r w:rsidRPr="00485057">
        <w:t>Note 2</w:t>
      </w:r>
      <w:r w:rsidRPr="00485057">
        <w:tab/>
        <w:t>Reference positive serum</w:t>
      </w:r>
    </w:p>
    <w:p w14:paraId="37C4DBDF" w14:textId="735B60BA" w:rsidR="00193336" w:rsidRPr="00485057" w:rsidRDefault="00193336" w:rsidP="00CC6B45">
      <w:pPr>
        <w:ind w:leftChars="320" w:left="672" w:firstLineChars="100" w:firstLine="210"/>
      </w:pPr>
      <w:r w:rsidRPr="00485057">
        <w:t xml:space="preserve">Serum distributed by National Veterinary Assay Laboratory. It is obtained from chickens derived from 1.1 </w:t>
      </w:r>
      <w:r w:rsidR="00330082">
        <w:rPr>
          <w:rFonts w:hint="eastAsia"/>
        </w:rPr>
        <w:t>in</w:t>
      </w:r>
      <w:r w:rsidRPr="00485057">
        <w:t xml:space="preserve"> the Materials for Live Vaccine Production that were immunized with Newcastle disease virus. It is </w:t>
      </w:r>
      <w:r w:rsidR="00330082">
        <w:rPr>
          <w:rFonts w:hint="eastAsia"/>
        </w:rPr>
        <w:t>dispensed</w:t>
      </w:r>
      <w:r w:rsidRPr="00485057">
        <w:t xml:space="preserve"> into 1 mL portions and freeze-dried.</w:t>
      </w:r>
    </w:p>
    <w:p w14:paraId="5B7E98F2" w14:textId="4E143FDF" w:rsidR="00193336" w:rsidRPr="00485057" w:rsidRDefault="00193336" w:rsidP="00CC6B45">
      <w:pPr>
        <w:ind w:leftChars="320" w:left="672" w:firstLineChars="100" w:firstLine="210"/>
      </w:pPr>
      <w:r w:rsidRPr="00485057">
        <w:t xml:space="preserve">When hemagglutination inhibition </w:t>
      </w:r>
      <w:r w:rsidR="003C4AA3">
        <w:rPr>
          <w:rFonts w:hint="eastAsia"/>
        </w:rPr>
        <w:t xml:space="preserve">test </w:t>
      </w:r>
      <w:r w:rsidRPr="00485057">
        <w:t>is performed using the reference antigens, the anti</w:t>
      </w:r>
      <w:r w:rsidR="003C4AA3">
        <w:rPr>
          <w:rFonts w:hint="eastAsia"/>
        </w:rPr>
        <w:t>body</w:t>
      </w:r>
      <w:r w:rsidRPr="00485057">
        <w:t xml:space="preserve"> titer shall be between 160 to 320</w:t>
      </w:r>
      <w:r w:rsidR="003661F1">
        <w:rPr>
          <w:rFonts w:hint="eastAsia"/>
        </w:rPr>
        <w:t>-fold</w:t>
      </w:r>
      <w:r w:rsidRPr="00485057">
        <w:t>, 40 to 80</w:t>
      </w:r>
      <w:r w:rsidR="003661F1">
        <w:rPr>
          <w:rFonts w:hint="eastAsia"/>
        </w:rPr>
        <w:t>-fold</w:t>
      </w:r>
      <w:r w:rsidRPr="00485057">
        <w:t xml:space="preserve">, </w:t>
      </w:r>
      <w:r w:rsidR="00175002">
        <w:rPr>
          <w:rFonts w:hint="eastAsia"/>
        </w:rPr>
        <w:t>an</w:t>
      </w:r>
      <w:r w:rsidR="009C2A44">
        <w:rPr>
          <w:rFonts w:hint="eastAsia"/>
        </w:rPr>
        <w:t>d</w:t>
      </w:r>
      <w:r w:rsidRPr="00485057">
        <w:t xml:space="preserve"> 10 to 20</w:t>
      </w:r>
      <w:r w:rsidR="003661F1">
        <w:rPr>
          <w:rFonts w:hint="eastAsia"/>
        </w:rPr>
        <w:t>-fold</w:t>
      </w:r>
      <w:r w:rsidRPr="00485057">
        <w:t>.</w:t>
      </w:r>
    </w:p>
    <w:p w14:paraId="22BE68DD" w14:textId="77777777" w:rsidR="00193336" w:rsidRPr="00485057" w:rsidRDefault="00193336" w:rsidP="00193336">
      <w:pPr>
        <w:ind w:leftChars="420" w:left="882" w:firstLineChars="100" w:firstLine="210"/>
      </w:pPr>
    </w:p>
    <w:p w14:paraId="7DC99DCE" w14:textId="518A54E8" w:rsidR="00193336" w:rsidRPr="00485057" w:rsidRDefault="00193336" w:rsidP="00CC6B45">
      <w:pPr>
        <w:ind w:left="882" w:hangingChars="420" w:hanging="882"/>
      </w:pPr>
      <w:r w:rsidRPr="00485057">
        <w:t>Note 3</w:t>
      </w:r>
      <w:r w:rsidRPr="00485057">
        <w:tab/>
        <w:t>Reference negative serum</w:t>
      </w:r>
    </w:p>
    <w:p w14:paraId="3AB7D887" w14:textId="2EF60C22" w:rsidR="00193336" w:rsidRPr="00485057" w:rsidRDefault="00193336" w:rsidP="00CC6B45">
      <w:pPr>
        <w:ind w:leftChars="320" w:left="672" w:firstLineChars="100" w:firstLine="210"/>
      </w:pPr>
      <w:r w:rsidRPr="00485057">
        <w:t xml:space="preserve">Chicken serum derived from 1.1 </w:t>
      </w:r>
      <w:r w:rsidR="00330082">
        <w:rPr>
          <w:rFonts w:hint="eastAsia"/>
        </w:rPr>
        <w:t>in</w:t>
      </w:r>
      <w:r w:rsidRPr="00485057">
        <w:t xml:space="preserve"> the Materials for Live Vaccine Production. It is </w:t>
      </w:r>
      <w:r w:rsidR="00330082">
        <w:rPr>
          <w:rFonts w:hint="eastAsia"/>
        </w:rPr>
        <w:t>dispensed</w:t>
      </w:r>
      <w:r w:rsidRPr="00485057">
        <w:t xml:space="preserve"> into 1 mL portions and freeze-dried.</w:t>
      </w:r>
    </w:p>
    <w:p w14:paraId="12B0F689" w14:textId="170A3384" w:rsidR="001955C7" w:rsidRDefault="00193336" w:rsidP="00CC6B45">
      <w:pPr>
        <w:ind w:leftChars="320" w:left="672" w:firstLineChars="100" w:firstLine="210"/>
      </w:pPr>
      <w:r w:rsidRPr="00485057">
        <w:t xml:space="preserve">When hemagglutination inhibition </w:t>
      </w:r>
      <w:r w:rsidR="00F02DCA">
        <w:rPr>
          <w:rFonts w:hint="eastAsia"/>
        </w:rPr>
        <w:t xml:space="preserve">test </w:t>
      </w:r>
      <w:r w:rsidRPr="00485057">
        <w:t>is performed using the reference antigen, the anti</w:t>
      </w:r>
      <w:r w:rsidR="003C4AA3">
        <w:rPr>
          <w:rFonts w:hint="eastAsia"/>
        </w:rPr>
        <w:t>body</w:t>
      </w:r>
      <w:r w:rsidRPr="00485057">
        <w:t xml:space="preserve"> titer shall be less than ten</w:t>
      </w:r>
      <w:r w:rsidR="00330082">
        <w:rPr>
          <w:rFonts w:hint="eastAsia"/>
        </w:rPr>
        <w:t>-</w:t>
      </w:r>
      <w:r w:rsidRPr="00485057">
        <w:t>fold.</w:t>
      </w:r>
    </w:p>
    <w:p w14:paraId="7D671575" w14:textId="77777777" w:rsidR="001955C7" w:rsidRDefault="001955C7">
      <w:pPr>
        <w:widowControl/>
      </w:pPr>
      <w:r>
        <w:br w:type="page"/>
      </w:r>
    </w:p>
    <w:p w14:paraId="711D08FC" w14:textId="77777777" w:rsidR="001955C7" w:rsidRPr="009143EA" w:rsidRDefault="001955C7" w:rsidP="009143EA">
      <w:pPr>
        <w:jc w:val="center"/>
        <w:rPr>
          <w:b/>
          <w:bCs/>
          <w:sz w:val="32"/>
          <w:szCs w:val="24"/>
        </w:rPr>
      </w:pPr>
      <w:r w:rsidRPr="009143EA">
        <w:rPr>
          <w:b/>
          <w:sz w:val="32"/>
        </w:rPr>
        <w:lastRenderedPageBreak/>
        <w:t xml:space="preserve">Mycoplasma </w:t>
      </w:r>
      <w:proofErr w:type="spellStart"/>
      <w:r w:rsidRPr="009143EA">
        <w:rPr>
          <w:b/>
          <w:sz w:val="32"/>
        </w:rPr>
        <w:t>gallisepticum</w:t>
      </w:r>
      <w:proofErr w:type="spellEnd"/>
      <w:r w:rsidRPr="009143EA">
        <w:rPr>
          <w:b/>
          <w:sz w:val="32"/>
        </w:rPr>
        <w:t xml:space="preserve"> Rapid diagnostic Antigen</w:t>
      </w:r>
    </w:p>
    <w:p w14:paraId="01EEAA1B" w14:textId="77777777" w:rsidR="001955C7" w:rsidRPr="00606092" w:rsidRDefault="001955C7" w:rsidP="00D524FF"/>
    <w:p w14:paraId="3C007958" w14:textId="77777777" w:rsidR="001955C7" w:rsidRPr="00606092" w:rsidRDefault="001955C7" w:rsidP="00D524FF">
      <w:r w:rsidRPr="00606092">
        <w:t>1 Definition</w:t>
      </w:r>
    </w:p>
    <w:p w14:paraId="793BECE6" w14:textId="77777777" w:rsidR="001955C7" w:rsidRPr="00606092" w:rsidRDefault="001955C7" w:rsidP="00D524FF">
      <w:pPr>
        <w:ind w:leftChars="100" w:left="210" w:firstLineChars="100" w:firstLine="210"/>
      </w:pPr>
      <w:r w:rsidRPr="00606092">
        <w:t xml:space="preserve">Mycoplasma </w:t>
      </w:r>
      <w:proofErr w:type="spellStart"/>
      <w:r w:rsidRPr="00606092">
        <w:t>gallisepticum</w:t>
      </w:r>
      <w:proofErr w:type="spellEnd"/>
      <w:r w:rsidRPr="00606092">
        <w:t xml:space="preserve"> Rapid </w:t>
      </w:r>
      <w:r>
        <w:rPr>
          <w:rFonts w:hint="eastAsia"/>
        </w:rPr>
        <w:t>d</w:t>
      </w:r>
      <w:r w:rsidRPr="00606092">
        <w:t xml:space="preserve">iagnostic Antigen is </w:t>
      </w:r>
      <w:r>
        <w:rPr>
          <w:rFonts w:hint="eastAsia"/>
        </w:rPr>
        <w:t>antigen</w:t>
      </w:r>
      <w:r w:rsidRPr="00606092">
        <w:t xml:space="preserve"> for rapid agglutination</w:t>
      </w:r>
      <w:r>
        <w:rPr>
          <w:rFonts w:hint="eastAsia"/>
        </w:rPr>
        <w:t xml:space="preserve"> that</w:t>
      </w:r>
      <w:r w:rsidRPr="00606092">
        <w:t xml:space="preserve"> consists of a concentrated suspension of inactivated </w:t>
      </w:r>
      <w:r w:rsidRPr="00606092">
        <w:rPr>
          <w:i/>
          <w:iCs/>
        </w:rPr>
        <w:t xml:space="preserve">Mycoplasma </w:t>
      </w:r>
      <w:proofErr w:type="spellStart"/>
      <w:r w:rsidRPr="00606092">
        <w:rPr>
          <w:i/>
          <w:iCs/>
        </w:rPr>
        <w:t>gallisepticum</w:t>
      </w:r>
      <w:proofErr w:type="spellEnd"/>
      <w:r w:rsidRPr="00606092">
        <w:t xml:space="preserve"> supplemented with crystal violet.</w:t>
      </w:r>
    </w:p>
    <w:p w14:paraId="0AFC32C9" w14:textId="77777777" w:rsidR="001955C7" w:rsidRDefault="001955C7" w:rsidP="00D524FF"/>
    <w:p w14:paraId="08350CFC" w14:textId="77777777" w:rsidR="001955C7" w:rsidRPr="00606092" w:rsidRDefault="001955C7" w:rsidP="00D524FF">
      <w:r w:rsidRPr="00606092">
        <w:t>2 Production methods</w:t>
      </w:r>
    </w:p>
    <w:p w14:paraId="763FC95B" w14:textId="77777777" w:rsidR="001955C7" w:rsidRPr="00606092" w:rsidRDefault="001955C7" w:rsidP="00D524FF">
      <w:r w:rsidRPr="00606092">
        <w:t xml:space="preserve">2.1 </w:t>
      </w:r>
      <w:r>
        <w:rPr>
          <w:rFonts w:hint="eastAsia"/>
        </w:rPr>
        <w:t>Bacterial</w:t>
      </w:r>
      <w:r w:rsidRPr="00606092">
        <w:t xml:space="preserve"> strain used for production</w:t>
      </w:r>
    </w:p>
    <w:p w14:paraId="081C8F8A" w14:textId="77777777" w:rsidR="001955C7" w:rsidRPr="00606092" w:rsidRDefault="001955C7" w:rsidP="00D524FF">
      <w:r w:rsidRPr="00606092">
        <w:t>2.1.1 Name</w:t>
      </w:r>
    </w:p>
    <w:p w14:paraId="4ABB4EC4" w14:textId="77777777" w:rsidR="001955C7" w:rsidRPr="00606092" w:rsidRDefault="001955C7" w:rsidP="00D524FF">
      <w:pPr>
        <w:ind w:leftChars="100" w:left="210" w:firstLineChars="100" w:firstLine="210"/>
      </w:pPr>
      <w:r w:rsidRPr="00606092">
        <w:rPr>
          <w:i/>
          <w:iCs/>
        </w:rPr>
        <w:t xml:space="preserve">Mycoplasma </w:t>
      </w:r>
      <w:proofErr w:type="spellStart"/>
      <w:r w:rsidRPr="00606092">
        <w:rPr>
          <w:i/>
          <w:iCs/>
        </w:rPr>
        <w:t>gallisepticum</w:t>
      </w:r>
      <w:proofErr w:type="spellEnd"/>
      <w:r w:rsidRPr="00606092">
        <w:t xml:space="preserve"> S6 strain or strain approved as equivalent thereof</w:t>
      </w:r>
    </w:p>
    <w:p w14:paraId="0EC9806F" w14:textId="77777777" w:rsidR="001955C7" w:rsidRPr="00606092" w:rsidRDefault="001955C7" w:rsidP="00D524FF">
      <w:r w:rsidRPr="00606092">
        <w:t>2.1.2 Passage and storage</w:t>
      </w:r>
    </w:p>
    <w:p w14:paraId="6350E3E2" w14:textId="77777777" w:rsidR="001955C7" w:rsidRPr="00606092" w:rsidRDefault="001955C7" w:rsidP="00D524FF">
      <w:pPr>
        <w:ind w:leftChars="100" w:left="210" w:firstLineChars="100" w:firstLine="210"/>
      </w:pPr>
      <w:r w:rsidRPr="00606092">
        <w:t>Th</w:t>
      </w:r>
      <w:r>
        <w:rPr>
          <w:rFonts w:hint="eastAsia"/>
        </w:rPr>
        <w:t>e</w:t>
      </w:r>
      <w:r w:rsidRPr="00606092">
        <w:t xml:space="preserve"> </w:t>
      </w:r>
      <w:r>
        <w:rPr>
          <w:rFonts w:hint="eastAsia"/>
        </w:rPr>
        <w:t xml:space="preserve">original strain </w:t>
      </w:r>
      <w:r w:rsidRPr="00606092">
        <w:t>and seed bacteria shall be passaged in a medium for Mycoplasma (Note 1) or a medium approved as suitable.</w:t>
      </w:r>
    </w:p>
    <w:p w14:paraId="314352D5" w14:textId="77777777" w:rsidR="001955C7" w:rsidRPr="00606092" w:rsidRDefault="001955C7" w:rsidP="00D524FF">
      <w:pPr>
        <w:ind w:leftChars="100" w:left="210" w:firstLineChars="100" w:firstLine="210"/>
      </w:pPr>
      <w:r w:rsidRPr="00606092">
        <w:t xml:space="preserve">The </w:t>
      </w:r>
      <w:r>
        <w:rPr>
          <w:rFonts w:hint="eastAsia"/>
        </w:rPr>
        <w:t>original strain</w:t>
      </w:r>
      <w:r w:rsidRPr="00606092">
        <w:t xml:space="preserve"> shall not be passaged more than three times, and the seed bacteria no more than five time</w:t>
      </w:r>
      <w:r>
        <w:rPr>
          <w:rFonts w:hint="eastAsia"/>
        </w:rPr>
        <w:t>s</w:t>
      </w:r>
      <w:r w:rsidRPr="00606092">
        <w:t xml:space="preserve"> </w:t>
      </w:r>
      <w:r>
        <w:rPr>
          <w:rFonts w:hint="eastAsia"/>
        </w:rPr>
        <w:t>unless otherwise specified by</w:t>
      </w:r>
      <w:r w:rsidRPr="00F272D6">
        <w:rPr>
          <w:kern w:val="0"/>
        </w:rPr>
        <w:t xml:space="preserve"> </w:t>
      </w:r>
      <w:r>
        <w:rPr>
          <w:kern w:val="0"/>
        </w:rPr>
        <w:t>the Minister of Agriculture, Forestry and Fisheries.</w:t>
      </w:r>
    </w:p>
    <w:p w14:paraId="7ECD8746" w14:textId="77777777" w:rsidR="001955C7" w:rsidRPr="00606092" w:rsidRDefault="001955C7" w:rsidP="00D524FF">
      <w:pPr>
        <w:ind w:leftChars="100" w:left="210" w:firstLineChars="100" w:firstLine="210"/>
      </w:pPr>
      <w:r w:rsidRPr="00606092">
        <w:t xml:space="preserve">The </w:t>
      </w:r>
      <w:r>
        <w:rPr>
          <w:rFonts w:hint="eastAsia"/>
        </w:rPr>
        <w:t xml:space="preserve">original strain </w:t>
      </w:r>
      <w:r w:rsidRPr="00606092">
        <w:t>and seed bacteria shall be freeze-dried and stored at 5°C or lower.</w:t>
      </w:r>
    </w:p>
    <w:p w14:paraId="2DCB76BA" w14:textId="77777777" w:rsidR="001955C7" w:rsidRPr="00606092" w:rsidRDefault="001955C7" w:rsidP="00D524FF">
      <w:r w:rsidRPr="00606092">
        <w:t>2.2 Materials for production</w:t>
      </w:r>
    </w:p>
    <w:p w14:paraId="71967F6E" w14:textId="77777777" w:rsidR="001955C7" w:rsidRPr="00606092" w:rsidRDefault="001955C7" w:rsidP="00D524FF">
      <w:r w:rsidRPr="00606092">
        <w:t>2.2.1 Medium</w:t>
      </w:r>
    </w:p>
    <w:p w14:paraId="35A39234" w14:textId="77777777" w:rsidR="001955C7" w:rsidRPr="00606092" w:rsidRDefault="001955C7" w:rsidP="00D524FF">
      <w:pPr>
        <w:ind w:leftChars="100" w:left="210" w:firstLineChars="100" w:firstLine="210"/>
      </w:pPr>
      <w:r w:rsidRPr="00606092">
        <w:t>A medium for Mycoplasma or a medium approved as suitable for production shall be used.</w:t>
      </w:r>
    </w:p>
    <w:p w14:paraId="5F2C9674" w14:textId="77777777" w:rsidR="001955C7" w:rsidRPr="00606092" w:rsidRDefault="001955C7" w:rsidP="00D524FF">
      <w:r w:rsidRPr="00606092">
        <w:t>2.3 Bulk material</w:t>
      </w:r>
    </w:p>
    <w:p w14:paraId="4C94B782" w14:textId="77777777" w:rsidR="001955C7" w:rsidRPr="00606092" w:rsidRDefault="001955C7" w:rsidP="00D524FF">
      <w:r w:rsidRPr="00606092">
        <w:t xml:space="preserve">2.3.1 </w:t>
      </w:r>
      <w:r>
        <w:rPr>
          <w:rFonts w:hint="eastAsia"/>
        </w:rPr>
        <w:t>Cultured bacterial medium</w:t>
      </w:r>
    </w:p>
    <w:p w14:paraId="0050C821" w14:textId="77777777" w:rsidR="001955C7" w:rsidRPr="00606092" w:rsidRDefault="001955C7" w:rsidP="00D524FF">
      <w:pPr>
        <w:ind w:leftChars="100" w:left="210" w:firstLineChars="100" w:firstLine="210"/>
      </w:pPr>
      <w:r w:rsidRPr="00606092">
        <w:t xml:space="preserve">Seed bacteria shall be transferred to a medium and allowed to develop sufficiently through 2 to 3 passages at 37°C. These shall be further transferred to </w:t>
      </w:r>
      <w:r>
        <w:rPr>
          <w:rFonts w:hint="eastAsia"/>
        </w:rPr>
        <w:t>a</w:t>
      </w:r>
      <w:r w:rsidRPr="00606092">
        <w:t xml:space="preserve"> medium and incubated at 37°C for 3 to 7 days. The resulting medium shall serve as the cultured </w:t>
      </w:r>
      <w:r>
        <w:rPr>
          <w:rFonts w:hint="eastAsia"/>
        </w:rPr>
        <w:t>bacterial medium</w:t>
      </w:r>
      <w:r w:rsidRPr="00606092">
        <w:t>.</w:t>
      </w:r>
    </w:p>
    <w:p w14:paraId="361A3B8F" w14:textId="77777777" w:rsidR="001955C7" w:rsidRPr="00606092" w:rsidRDefault="001955C7" w:rsidP="00D524FF">
      <w:pPr>
        <w:ind w:leftChars="100" w:left="210" w:firstLineChars="100" w:firstLine="210"/>
      </w:pPr>
      <w:r w:rsidRPr="00606092">
        <w:t xml:space="preserve">The cultured </w:t>
      </w:r>
      <w:r>
        <w:rPr>
          <w:rFonts w:hint="eastAsia"/>
        </w:rPr>
        <w:t>bacterial medium</w:t>
      </w:r>
      <w:r w:rsidRPr="00606092">
        <w:t xml:space="preserve"> shall be tested as specified in 3.1.</w:t>
      </w:r>
    </w:p>
    <w:p w14:paraId="276B9ED1" w14:textId="77777777" w:rsidR="001955C7" w:rsidRPr="00606092" w:rsidRDefault="001955C7" w:rsidP="00D524FF">
      <w:r w:rsidRPr="00606092">
        <w:t>2.3.2 Bacterial harvesting</w:t>
      </w:r>
    </w:p>
    <w:p w14:paraId="66B86CD3" w14:textId="77777777" w:rsidR="001955C7" w:rsidRPr="00606092" w:rsidRDefault="001955C7" w:rsidP="00D524FF">
      <w:pPr>
        <w:ind w:leftChars="100" w:left="210" w:firstLineChars="100" w:firstLine="210"/>
      </w:pPr>
      <w:r w:rsidRPr="00606092">
        <w:t xml:space="preserve">The culture </w:t>
      </w:r>
      <w:r>
        <w:rPr>
          <w:rFonts w:hint="eastAsia"/>
        </w:rPr>
        <w:t>bacterial medium</w:t>
      </w:r>
      <w:r w:rsidRPr="00606092">
        <w:t xml:space="preserve"> shall be centrifuged, and </w:t>
      </w:r>
      <w:r>
        <w:rPr>
          <w:rFonts w:hint="eastAsia"/>
        </w:rPr>
        <w:t xml:space="preserve">resulting sediment of </w:t>
      </w:r>
      <w:r w:rsidRPr="00606092">
        <w:t>bacterial cell</w:t>
      </w:r>
      <w:r>
        <w:rPr>
          <w:rFonts w:hint="eastAsia"/>
        </w:rPr>
        <w:t>s</w:t>
      </w:r>
      <w:r w:rsidRPr="00606092">
        <w:t xml:space="preserve"> shall be resuspended in phosphate-buffered saline to </w:t>
      </w:r>
      <w:r>
        <w:rPr>
          <w:rFonts w:hint="eastAsia"/>
        </w:rPr>
        <w:t xml:space="preserve">make </w:t>
      </w:r>
      <w:r w:rsidRPr="00606092">
        <w:t xml:space="preserve">a concentrated bacterial </w:t>
      </w:r>
      <w:r>
        <w:rPr>
          <w:rFonts w:hint="eastAsia"/>
        </w:rPr>
        <w:t>solution</w:t>
      </w:r>
      <w:r w:rsidRPr="00606092">
        <w:t xml:space="preserve">. This </w:t>
      </w:r>
      <w:r>
        <w:rPr>
          <w:rFonts w:hint="eastAsia"/>
        </w:rPr>
        <w:t>solution</w:t>
      </w:r>
      <w:r w:rsidRPr="00606092">
        <w:t xml:space="preserve"> shall then be </w:t>
      </w:r>
      <w:r>
        <w:rPr>
          <w:rFonts w:hint="eastAsia"/>
        </w:rPr>
        <w:t>stand</w:t>
      </w:r>
      <w:r w:rsidRPr="00606092">
        <w:t xml:space="preserve"> at 2-5°C overnight or longer.</w:t>
      </w:r>
    </w:p>
    <w:p w14:paraId="4C33BDA2" w14:textId="77777777" w:rsidR="001955C7" w:rsidRPr="00606092" w:rsidRDefault="001955C7" w:rsidP="00D524FF">
      <w:r w:rsidRPr="00606092">
        <w:t>2.3.3 Concentration adjustment and addition of chemical compounds</w:t>
      </w:r>
    </w:p>
    <w:p w14:paraId="77FEC7AA" w14:textId="77777777" w:rsidR="001955C7" w:rsidRPr="00606092" w:rsidRDefault="001955C7" w:rsidP="00D524FF">
      <w:pPr>
        <w:ind w:leftChars="100" w:left="210" w:firstLineChars="100" w:firstLine="210"/>
      </w:pPr>
      <w:r w:rsidRPr="00606092">
        <w:t xml:space="preserve">The concentrated bacterial </w:t>
      </w:r>
      <w:r>
        <w:rPr>
          <w:rFonts w:hint="eastAsia"/>
        </w:rPr>
        <w:t>solution</w:t>
      </w:r>
      <w:r w:rsidRPr="00606092">
        <w:t xml:space="preserve"> shall be adjusted with phosphate-buffered saline so that the concentration shall be 25 times that of McFarland turbidity standard No. 1. To this preparation, thiomersal and crystal violet shall be added at 0.01w/v% each. The mixture shall then be allowed to stand for at least one week at 2°C to 5°C for inactivation and staining, to serve as the bulk </w:t>
      </w:r>
      <w:r w:rsidRPr="00606092">
        <w:lastRenderedPageBreak/>
        <w:t>material.</w:t>
      </w:r>
    </w:p>
    <w:p w14:paraId="043EC078" w14:textId="77777777" w:rsidR="001955C7" w:rsidRPr="00606092" w:rsidRDefault="001955C7" w:rsidP="00D524FF">
      <w:pPr>
        <w:ind w:leftChars="100" w:left="210" w:firstLineChars="100" w:firstLine="210"/>
      </w:pPr>
      <w:r w:rsidRPr="00606092">
        <w:t>The bulk material shall be tested as specified in 3.2.</w:t>
      </w:r>
    </w:p>
    <w:p w14:paraId="766A6ADF" w14:textId="77777777" w:rsidR="001955C7" w:rsidRPr="00606092" w:rsidRDefault="001955C7" w:rsidP="00D524FF">
      <w:r w:rsidRPr="00606092">
        <w:t>2.4 Final bulk</w:t>
      </w:r>
    </w:p>
    <w:p w14:paraId="6B92DE73" w14:textId="77777777" w:rsidR="001955C7" w:rsidRPr="00606092" w:rsidRDefault="001955C7" w:rsidP="00D524FF">
      <w:pPr>
        <w:ind w:leftChars="100" w:left="210" w:firstLineChars="100" w:firstLine="210"/>
      </w:pPr>
      <w:r w:rsidRPr="00606092">
        <w:t>The bulk material</w:t>
      </w:r>
      <w:r>
        <w:rPr>
          <w:rFonts w:hint="eastAsia"/>
        </w:rPr>
        <w:t>s</w:t>
      </w:r>
      <w:r w:rsidRPr="00606092">
        <w:t xml:space="preserve"> shall be mixed and this mixture shall serve as the final bulk.</w:t>
      </w:r>
    </w:p>
    <w:p w14:paraId="7C6CE247" w14:textId="77777777" w:rsidR="001955C7" w:rsidRPr="00606092" w:rsidRDefault="001955C7" w:rsidP="00D524FF">
      <w:r w:rsidRPr="00606092">
        <w:t>2.5 Final product</w:t>
      </w:r>
    </w:p>
    <w:p w14:paraId="7831AB69" w14:textId="77777777" w:rsidR="001955C7" w:rsidRPr="00606092" w:rsidRDefault="001955C7" w:rsidP="00D524FF">
      <w:pPr>
        <w:ind w:leftChars="100" w:left="210" w:firstLineChars="100" w:firstLine="210"/>
      </w:pPr>
      <w:r w:rsidRPr="00606092">
        <w:t>The final bulk shall be dispensed into small containers to serve as the final product.</w:t>
      </w:r>
    </w:p>
    <w:p w14:paraId="2489D175" w14:textId="77777777" w:rsidR="001955C7" w:rsidRPr="00606092" w:rsidRDefault="001955C7" w:rsidP="00D524FF">
      <w:pPr>
        <w:ind w:leftChars="100" w:left="210" w:firstLineChars="100" w:firstLine="210"/>
      </w:pPr>
      <w:r w:rsidRPr="00606092">
        <w:t>The final product shall be tested as specified in 3.3.</w:t>
      </w:r>
    </w:p>
    <w:p w14:paraId="56354826" w14:textId="77777777" w:rsidR="001955C7" w:rsidRDefault="001955C7" w:rsidP="00D524FF"/>
    <w:p w14:paraId="551DC10E" w14:textId="77777777" w:rsidR="001955C7" w:rsidRPr="00606092" w:rsidRDefault="001955C7" w:rsidP="00D524FF">
      <w:r w:rsidRPr="00606092">
        <w:t>3 Test methods</w:t>
      </w:r>
    </w:p>
    <w:p w14:paraId="71841B76" w14:textId="77777777" w:rsidR="001955C7" w:rsidRPr="00606092" w:rsidRDefault="001955C7" w:rsidP="00D524FF">
      <w:r w:rsidRPr="00606092">
        <w:t xml:space="preserve">3.1 Tests on cultured </w:t>
      </w:r>
      <w:r>
        <w:rPr>
          <w:rFonts w:hint="eastAsia"/>
        </w:rPr>
        <w:t>bacterial medium</w:t>
      </w:r>
    </w:p>
    <w:p w14:paraId="741E74DA" w14:textId="77777777" w:rsidR="001955C7" w:rsidRPr="00606092" w:rsidRDefault="001955C7" w:rsidP="00D524FF">
      <w:r w:rsidRPr="00606092">
        <w:t>3.1.1 Test for freedom from contaminant microorganisms</w:t>
      </w:r>
    </w:p>
    <w:p w14:paraId="4F75BA1E" w14:textId="77777777" w:rsidR="001955C7" w:rsidRPr="00606092" w:rsidRDefault="001955C7" w:rsidP="00D524FF">
      <w:pPr>
        <w:ind w:leftChars="100" w:left="210" w:firstLineChars="100" w:firstLine="210"/>
      </w:pPr>
      <w:r w:rsidRPr="00606092">
        <w:t>The test given in the Sterility Test of the General Tests shall apply.</w:t>
      </w:r>
    </w:p>
    <w:p w14:paraId="7271F287" w14:textId="77777777" w:rsidR="001955C7" w:rsidRPr="00606092" w:rsidRDefault="001955C7" w:rsidP="00D524FF">
      <w:r w:rsidRPr="00606092">
        <w:t>3.2 Tests on bulk material</w:t>
      </w:r>
    </w:p>
    <w:p w14:paraId="187218E3" w14:textId="77777777" w:rsidR="001955C7" w:rsidRPr="00606092" w:rsidRDefault="001955C7" w:rsidP="00D524FF">
      <w:r w:rsidRPr="00606092">
        <w:t>3.2.1 Specificity test</w:t>
      </w:r>
    </w:p>
    <w:p w14:paraId="6C31690B" w14:textId="77777777" w:rsidR="001955C7" w:rsidRPr="00606092" w:rsidRDefault="001955C7" w:rsidP="00D524FF">
      <w:r w:rsidRPr="00606092">
        <w:t>3.2.1.1 Materials</w:t>
      </w:r>
    </w:p>
    <w:p w14:paraId="3E97CE1F" w14:textId="77777777" w:rsidR="001955C7" w:rsidRPr="00606092" w:rsidRDefault="001955C7" w:rsidP="00D524FF">
      <w:pPr>
        <w:ind w:leftChars="100" w:left="210" w:firstLineChars="100" w:firstLine="210"/>
      </w:pPr>
      <w:r w:rsidRPr="00606092">
        <w:t>The test article, anti-</w:t>
      </w:r>
      <w:r w:rsidRPr="00606092">
        <w:rPr>
          <w:i/>
          <w:iCs/>
        </w:rPr>
        <w:t xml:space="preserve">Mycoplasma </w:t>
      </w:r>
      <w:proofErr w:type="spellStart"/>
      <w:r w:rsidRPr="00606092">
        <w:rPr>
          <w:i/>
          <w:iCs/>
        </w:rPr>
        <w:t>gallisepticum</w:t>
      </w:r>
      <w:proofErr w:type="spellEnd"/>
      <w:r w:rsidRPr="00606092">
        <w:t xml:space="preserve"> rabbit serum (Note 2) and anti-</w:t>
      </w:r>
      <w:r w:rsidRPr="00606092">
        <w:rPr>
          <w:i/>
          <w:iCs/>
        </w:rPr>
        <w:t xml:space="preserve">Mycoplasma </w:t>
      </w:r>
      <w:proofErr w:type="spellStart"/>
      <w:r w:rsidRPr="00606092">
        <w:rPr>
          <w:i/>
          <w:iCs/>
        </w:rPr>
        <w:t>synoviae</w:t>
      </w:r>
      <w:proofErr w:type="spellEnd"/>
      <w:r w:rsidRPr="00606092">
        <w:t xml:space="preserve"> rabbit serum (Note 3) shall be used.</w:t>
      </w:r>
    </w:p>
    <w:p w14:paraId="60CB504E" w14:textId="77777777" w:rsidR="001955C7" w:rsidRPr="00606092" w:rsidRDefault="001955C7" w:rsidP="00D524FF">
      <w:r w:rsidRPr="00606092">
        <w:t>3.2.1.2 Test procedure</w:t>
      </w:r>
      <w:r>
        <w:rPr>
          <w:rFonts w:hint="eastAsia"/>
        </w:rPr>
        <w:t>s</w:t>
      </w:r>
    </w:p>
    <w:p w14:paraId="72D4A064" w14:textId="77777777" w:rsidR="001955C7" w:rsidRPr="00606092" w:rsidRDefault="001955C7" w:rsidP="00D524FF">
      <w:pPr>
        <w:ind w:leftChars="100" w:left="210" w:firstLineChars="100" w:firstLine="210"/>
      </w:pPr>
      <w:r w:rsidRPr="00606092">
        <w:t>To one drop (approximately 0.03 mL) each of anti-</w:t>
      </w:r>
      <w:r w:rsidRPr="00606092">
        <w:rPr>
          <w:i/>
          <w:iCs/>
        </w:rPr>
        <w:t xml:space="preserve">Mycoplasma </w:t>
      </w:r>
      <w:proofErr w:type="spellStart"/>
      <w:r w:rsidRPr="00606092">
        <w:rPr>
          <w:i/>
          <w:iCs/>
        </w:rPr>
        <w:t>gallisepticum</w:t>
      </w:r>
      <w:proofErr w:type="spellEnd"/>
      <w:r w:rsidRPr="00606092">
        <w:t xml:space="preserve"> rabbit serum and anti-</w:t>
      </w:r>
      <w:r w:rsidRPr="00606092">
        <w:rPr>
          <w:i/>
          <w:iCs/>
        </w:rPr>
        <w:t xml:space="preserve">Mycoplasma </w:t>
      </w:r>
      <w:proofErr w:type="spellStart"/>
      <w:r w:rsidRPr="00606092">
        <w:rPr>
          <w:i/>
          <w:iCs/>
        </w:rPr>
        <w:t>synoviae</w:t>
      </w:r>
      <w:proofErr w:type="spellEnd"/>
      <w:r w:rsidRPr="00606092">
        <w:t xml:space="preserve"> rabbit serum, one drop (approximately 0.03 mL) of the test article shall be added and mixed thoroughly on a </w:t>
      </w:r>
      <w:r>
        <w:rPr>
          <w:rFonts w:hint="eastAsia"/>
        </w:rPr>
        <w:t xml:space="preserve">slide </w:t>
      </w:r>
      <w:r w:rsidRPr="00606092">
        <w:t xml:space="preserve">glass maintained at 20 to 25°C to examine the presence of </w:t>
      </w:r>
      <w:r>
        <w:rPr>
          <w:rFonts w:hint="eastAsia"/>
        </w:rPr>
        <w:t>agglutination</w:t>
      </w:r>
      <w:r w:rsidRPr="00606092">
        <w:t>.</w:t>
      </w:r>
    </w:p>
    <w:p w14:paraId="621A1749" w14:textId="77777777" w:rsidR="001955C7" w:rsidRPr="00606092" w:rsidRDefault="001955C7" w:rsidP="00D524FF">
      <w:r w:rsidRPr="00606092">
        <w:t>3.2.1.3 Judgment</w:t>
      </w:r>
    </w:p>
    <w:p w14:paraId="1DFC2835" w14:textId="77777777" w:rsidR="001955C7" w:rsidRPr="00606092" w:rsidRDefault="001955C7" w:rsidP="00D524FF">
      <w:pPr>
        <w:ind w:leftChars="100" w:left="210" w:firstLineChars="100" w:firstLine="210"/>
      </w:pPr>
      <w:r w:rsidRPr="00606092">
        <w:t>Agglutination must occur within one minute in the anti-</w:t>
      </w:r>
      <w:r w:rsidRPr="00606092">
        <w:rPr>
          <w:i/>
          <w:iCs/>
        </w:rPr>
        <w:t xml:space="preserve">Mycoplasma </w:t>
      </w:r>
      <w:proofErr w:type="spellStart"/>
      <w:r w:rsidRPr="00606092">
        <w:rPr>
          <w:i/>
          <w:iCs/>
        </w:rPr>
        <w:t>gallisepticum</w:t>
      </w:r>
      <w:proofErr w:type="spellEnd"/>
      <w:r w:rsidRPr="00606092">
        <w:t xml:space="preserve"> rabbit serum, while it should not occur within two minutes in the anti-</w:t>
      </w:r>
      <w:r w:rsidRPr="00606092">
        <w:rPr>
          <w:i/>
          <w:iCs/>
        </w:rPr>
        <w:t xml:space="preserve">Mycoplasma </w:t>
      </w:r>
      <w:proofErr w:type="spellStart"/>
      <w:r w:rsidRPr="00606092">
        <w:rPr>
          <w:i/>
          <w:iCs/>
        </w:rPr>
        <w:t>synoviae</w:t>
      </w:r>
      <w:proofErr w:type="spellEnd"/>
      <w:r w:rsidRPr="00606092">
        <w:t xml:space="preserve"> rabbit serum.</w:t>
      </w:r>
    </w:p>
    <w:p w14:paraId="6D9F472D" w14:textId="77777777" w:rsidR="001955C7" w:rsidRPr="00606092" w:rsidRDefault="001955C7" w:rsidP="00D524FF">
      <w:r w:rsidRPr="00606092">
        <w:t>3.2.2 Potency test</w:t>
      </w:r>
    </w:p>
    <w:p w14:paraId="127A85F5" w14:textId="77777777" w:rsidR="001955C7" w:rsidRPr="00606092" w:rsidRDefault="001955C7" w:rsidP="00D524FF">
      <w:r w:rsidRPr="00606092">
        <w:t xml:space="preserve">3.2.2.1 Materials </w:t>
      </w:r>
    </w:p>
    <w:p w14:paraId="0171BE2E" w14:textId="77777777" w:rsidR="001955C7" w:rsidRPr="00606092" w:rsidRDefault="001955C7" w:rsidP="00D524FF">
      <w:pPr>
        <w:ind w:leftChars="100" w:left="210" w:firstLineChars="100" w:firstLine="210"/>
      </w:pPr>
      <w:r w:rsidRPr="00606092">
        <w:t xml:space="preserve">The test article, reference antigen (Note 4), serum and blood from at least five </w:t>
      </w:r>
      <w:r w:rsidRPr="00606092">
        <w:rPr>
          <w:i/>
          <w:iCs/>
        </w:rPr>
        <w:t xml:space="preserve">Mycoplasma </w:t>
      </w:r>
      <w:proofErr w:type="spellStart"/>
      <w:r w:rsidRPr="00606092">
        <w:rPr>
          <w:i/>
          <w:iCs/>
        </w:rPr>
        <w:t>gallisepticum</w:t>
      </w:r>
      <w:proofErr w:type="spellEnd"/>
      <w:r w:rsidRPr="00606092">
        <w:t xml:space="preserve"> antibody </w:t>
      </w:r>
      <w:r>
        <w:rPr>
          <w:rFonts w:hint="eastAsia"/>
        </w:rPr>
        <w:t xml:space="preserve">positive chickens </w:t>
      </w:r>
      <w:r w:rsidRPr="00606092">
        <w:t xml:space="preserve">(Note 5), as well as serum and blood from at least five  </w:t>
      </w:r>
      <w:r w:rsidRPr="00606092">
        <w:rPr>
          <w:i/>
          <w:iCs/>
        </w:rPr>
        <w:t xml:space="preserve">Mycoplasma </w:t>
      </w:r>
      <w:proofErr w:type="spellStart"/>
      <w:r w:rsidRPr="00606092">
        <w:rPr>
          <w:i/>
          <w:iCs/>
        </w:rPr>
        <w:t>gallisepticum</w:t>
      </w:r>
      <w:proofErr w:type="spellEnd"/>
      <w:r w:rsidRPr="00606092">
        <w:t xml:space="preserve"> antibody </w:t>
      </w:r>
      <w:r>
        <w:rPr>
          <w:rFonts w:hint="eastAsia"/>
        </w:rPr>
        <w:t xml:space="preserve">negative chickens </w:t>
      </w:r>
      <w:r w:rsidRPr="00606092">
        <w:t>(Note 6), shall be used.</w:t>
      </w:r>
    </w:p>
    <w:p w14:paraId="0399AAB4" w14:textId="77777777" w:rsidR="001955C7" w:rsidRPr="00606092" w:rsidRDefault="001955C7" w:rsidP="00D524FF">
      <w:r w:rsidRPr="00606092">
        <w:t>3.2.2.2 Test procedure</w:t>
      </w:r>
      <w:r>
        <w:rPr>
          <w:rFonts w:hint="eastAsia"/>
        </w:rPr>
        <w:t>s</w:t>
      </w:r>
    </w:p>
    <w:p w14:paraId="39367384" w14:textId="77777777" w:rsidR="001955C7" w:rsidRPr="00606092" w:rsidRDefault="001955C7" w:rsidP="00D524FF">
      <w:pPr>
        <w:ind w:leftChars="100" w:left="210" w:firstLineChars="100" w:firstLine="210"/>
      </w:pPr>
      <w:r w:rsidRPr="00606092">
        <w:t>Sera to be used as the material</w:t>
      </w:r>
      <w:r w:rsidRPr="00D10171">
        <w:rPr>
          <w:rFonts w:hint="eastAsia"/>
          <w:b/>
          <w:bCs/>
        </w:rPr>
        <w:t xml:space="preserve"> </w:t>
      </w:r>
      <w:r w:rsidRPr="000B5E3E">
        <w:t>;</w:t>
      </w:r>
    </w:p>
    <w:p w14:paraId="78FA4FCC" w14:textId="77777777" w:rsidR="001955C7" w:rsidRPr="00606092" w:rsidRDefault="001955C7" w:rsidP="00D524FF">
      <w:pPr>
        <w:ind w:leftChars="100" w:left="210" w:firstLineChars="100" w:firstLine="210"/>
      </w:pPr>
      <w:r w:rsidRPr="00606092">
        <w:t xml:space="preserve">One drop (approximately 0.03 mL) each of the test article and reference antigen </w:t>
      </w:r>
      <w:r>
        <w:rPr>
          <w:rFonts w:hint="eastAsia"/>
        </w:rPr>
        <w:t xml:space="preserve">and one drop (approximately 0.03 mL) of serum </w:t>
      </w:r>
      <w:r w:rsidRPr="00606092">
        <w:t xml:space="preserve">shall be mixed thoroughly on a </w:t>
      </w:r>
      <w:r>
        <w:rPr>
          <w:rFonts w:hint="eastAsia"/>
        </w:rPr>
        <w:t xml:space="preserve">slide </w:t>
      </w:r>
      <w:r w:rsidRPr="00606092">
        <w:t xml:space="preserve">glass to examine the presence of </w:t>
      </w:r>
      <w:r>
        <w:rPr>
          <w:rFonts w:hint="eastAsia"/>
        </w:rPr>
        <w:t>agglutination</w:t>
      </w:r>
      <w:r w:rsidRPr="00606092">
        <w:t>.</w:t>
      </w:r>
    </w:p>
    <w:p w14:paraId="35D43295" w14:textId="77777777" w:rsidR="001955C7" w:rsidRPr="005A1D3B" w:rsidRDefault="001955C7" w:rsidP="000B5E3E">
      <w:pPr>
        <w:tabs>
          <w:tab w:val="left" w:pos="5524"/>
        </w:tabs>
        <w:ind w:leftChars="100" w:left="210" w:firstLineChars="100" w:firstLine="210"/>
      </w:pPr>
      <w:r w:rsidRPr="00606092">
        <w:lastRenderedPageBreak/>
        <w:t>Blood to be used as the material</w:t>
      </w:r>
      <w:r>
        <w:rPr>
          <w:rFonts w:hint="eastAsia"/>
        </w:rPr>
        <w:t>；</w:t>
      </w:r>
      <w:r w:rsidRPr="00D10171">
        <w:rPr>
          <w:rFonts w:hint="eastAsia"/>
          <w:b/>
          <w:bCs/>
        </w:rPr>
        <w:t xml:space="preserve"> </w:t>
      </w:r>
    </w:p>
    <w:p w14:paraId="28A54024" w14:textId="77777777" w:rsidR="001955C7" w:rsidRPr="00606092" w:rsidRDefault="001955C7" w:rsidP="00D524FF">
      <w:pPr>
        <w:ind w:leftChars="100" w:left="210" w:firstLineChars="100" w:firstLine="210"/>
      </w:pPr>
      <w:r w:rsidRPr="00606092">
        <w:t xml:space="preserve">Two drops (approximately 0.06 mL) each of the test article and reference antigen and one drop (approximately 0.03 mL) of blood shall be added and mixed thoroughly on a </w:t>
      </w:r>
      <w:r>
        <w:rPr>
          <w:rFonts w:hint="eastAsia"/>
        </w:rPr>
        <w:t xml:space="preserve">slide </w:t>
      </w:r>
      <w:r w:rsidRPr="00606092">
        <w:t xml:space="preserve">glass maintained at 20°C to 25°C to examine the presence of </w:t>
      </w:r>
      <w:r>
        <w:rPr>
          <w:rFonts w:hint="eastAsia"/>
        </w:rPr>
        <w:t>agglutination</w:t>
      </w:r>
      <w:r w:rsidRPr="00606092">
        <w:t>.</w:t>
      </w:r>
    </w:p>
    <w:p w14:paraId="669A7FE4" w14:textId="77777777" w:rsidR="001955C7" w:rsidRPr="00606092" w:rsidRDefault="001955C7" w:rsidP="00D524FF">
      <w:r w:rsidRPr="00606092">
        <w:t>3.2.2.3 Judgment</w:t>
      </w:r>
    </w:p>
    <w:p w14:paraId="50292D5C" w14:textId="77777777" w:rsidR="001955C7" w:rsidRPr="00606092" w:rsidRDefault="001955C7" w:rsidP="00D524FF">
      <w:pPr>
        <w:ind w:leftChars="100" w:left="210" w:firstLineChars="100" w:firstLine="210"/>
      </w:pPr>
      <w:r w:rsidRPr="00606092">
        <w:t>For positive chickens, agglutination must occur in both serum and blood within one minute, and for negative chickens, agglutination should not occur in both serum and blood within two minutes</w:t>
      </w:r>
      <w:r>
        <w:rPr>
          <w:rFonts w:hint="eastAsia"/>
        </w:rPr>
        <w:t>.</w:t>
      </w:r>
    </w:p>
    <w:p w14:paraId="56BE12F7" w14:textId="77777777" w:rsidR="001955C7" w:rsidRPr="00606092" w:rsidRDefault="001955C7" w:rsidP="00D524FF">
      <w:pPr>
        <w:ind w:leftChars="100" w:left="210" w:firstLineChars="100" w:firstLine="210"/>
      </w:pPr>
      <w:r w:rsidRPr="00606092">
        <w:t xml:space="preserve">The </w:t>
      </w:r>
      <w:r>
        <w:rPr>
          <w:rFonts w:hint="eastAsia"/>
        </w:rPr>
        <w:t>appearance</w:t>
      </w:r>
      <w:r w:rsidRPr="00606092">
        <w:t xml:space="preserve"> time for agglutination must generally coincide </w:t>
      </w:r>
      <w:r>
        <w:rPr>
          <w:rFonts w:hint="eastAsia"/>
        </w:rPr>
        <w:t>both</w:t>
      </w:r>
      <w:r w:rsidRPr="00606092">
        <w:t xml:space="preserve"> the test article and the reference antigen.</w:t>
      </w:r>
    </w:p>
    <w:p w14:paraId="54EA60D3" w14:textId="77777777" w:rsidR="001955C7" w:rsidRPr="00606092" w:rsidRDefault="001955C7" w:rsidP="00D524FF">
      <w:r w:rsidRPr="00606092">
        <w:t>3.3 Tests on final product</w:t>
      </w:r>
    </w:p>
    <w:p w14:paraId="3E91695A" w14:textId="77777777" w:rsidR="001955C7" w:rsidRPr="00606092" w:rsidRDefault="001955C7" w:rsidP="00D524FF">
      <w:r w:rsidRPr="00606092">
        <w:t>3.3.1 Properties test</w:t>
      </w:r>
    </w:p>
    <w:p w14:paraId="6B836E58" w14:textId="77777777" w:rsidR="001955C7" w:rsidRPr="00606092" w:rsidRDefault="001955C7" w:rsidP="00D524FF">
      <w:pPr>
        <w:ind w:leftChars="100" w:left="210" w:firstLineChars="100" w:firstLine="210"/>
      </w:pPr>
      <w:r w:rsidRPr="00606092">
        <w:t>When the test is performed as specified in the Properties Test of the General Tests, the final product shall be homogeneous suspension with a specific color</w:t>
      </w:r>
      <w:r>
        <w:rPr>
          <w:rFonts w:hint="eastAsia"/>
        </w:rPr>
        <w:t>,</w:t>
      </w:r>
      <w:r w:rsidRPr="00606092">
        <w:t xml:space="preserve"> </w:t>
      </w:r>
      <w:r>
        <w:rPr>
          <w:rFonts w:hint="eastAsia"/>
        </w:rPr>
        <w:t>and no</w:t>
      </w:r>
      <w:r w:rsidRPr="00606092">
        <w:t xml:space="preserve"> foreign matter </w:t>
      </w:r>
      <w:r>
        <w:rPr>
          <w:rFonts w:hint="eastAsia"/>
        </w:rPr>
        <w:t>and</w:t>
      </w:r>
      <w:r w:rsidRPr="00606092">
        <w:t xml:space="preserve"> </w:t>
      </w:r>
      <w:r>
        <w:rPr>
          <w:rFonts w:hint="eastAsia"/>
        </w:rPr>
        <w:t xml:space="preserve">foreign </w:t>
      </w:r>
      <w:r w:rsidRPr="00606092">
        <w:t>odor</w:t>
      </w:r>
      <w:r>
        <w:rPr>
          <w:rFonts w:hint="eastAsia"/>
        </w:rPr>
        <w:t xml:space="preserve"> shall be observed</w:t>
      </w:r>
      <w:r w:rsidRPr="00606092">
        <w:t>. The property of product per small container shall be uniform.</w:t>
      </w:r>
    </w:p>
    <w:p w14:paraId="2C2D1F34" w14:textId="77777777" w:rsidR="001955C7" w:rsidRPr="00606092" w:rsidRDefault="001955C7" w:rsidP="00D524FF">
      <w:r w:rsidRPr="00606092">
        <w:t>3.3.2 Specificity test</w:t>
      </w:r>
    </w:p>
    <w:p w14:paraId="5A12E3D5" w14:textId="77777777" w:rsidR="001955C7" w:rsidRPr="00606092" w:rsidRDefault="001955C7" w:rsidP="00D524FF">
      <w:pPr>
        <w:ind w:leftChars="100" w:left="210" w:firstLineChars="100" w:firstLine="210"/>
      </w:pPr>
      <w:r w:rsidRPr="00606092">
        <w:t>The test given in 3.2.1 shall apply.</w:t>
      </w:r>
    </w:p>
    <w:p w14:paraId="21BB4955" w14:textId="77777777" w:rsidR="001955C7" w:rsidRPr="00606092" w:rsidRDefault="001955C7" w:rsidP="00D524FF">
      <w:r w:rsidRPr="00606092">
        <w:t>3.3.3 Potency test</w:t>
      </w:r>
    </w:p>
    <w:p w14:paraId="28F90B63" w14:textId="77777777" w:rsidR="001955C7" w:rsidRPr="00606092" w:rsidRDefault="001955C7" w:rsidP="00D524FF">
      <w:pPr>
        <w:ind w:leftChars="100" w:left="210" w:firstLineChars="100" w:firstLine="210"/>
      </w:pPr>
      <w:r w:rsidRPr="00606092">
        <w:t>The test given in 3.2.2 shall apply.</w:t>
      </w:r>
    </w:p>
    <w:p w14:paraId="75368FB5" w14:textId="77777777" w:rsidR="001955C7" w:rsidRDefault="001955C7" w:rsidP="00D524FF"/>
    <w:p w14:paraId="4933FC2E" w14:textId="77777777" w:rsidR="001955C7" w:rsidRPr="00606092" w:rsidRDefault="001955C7" w:rsidP="00D524FF">
      <w:r w:rsidRPr="00606092">
        <w:t>4 Storage and expiry date</w:t>
      </w:r>
    </w:p>
    <w:p w14:paraId="6A5E3A10" w14:textId="77777777" w:rsidR="001955C7" w:rsidRPr="00606092" w:rsidRDefault="001955C7" w:rsidP="00D524FF">
      <w:pPr>
        <w:ind w:leftChars="100" w:left="210" w:firstLineChars="100" w:firstLine="210"/>
      </w:pPr>
      <w:r w:rsidRPr="00606092">
        <w:t>The expiry date shall be one year</w:t>
      </w:r>
      <w:r>
        <w:rPr>
          <w:rFonts w:hint="eastAsia"/>
        </w:rPr>
        <w:t xml:space="preserve"> after the manufacturing unless otherwise </w:t>
      </w:r>
      <w:r>
        <w:t>specified</w:t>
      </w:r>
      <w:r>
        <w:rPr>
          <w:rFonts w:hint="eastAsia"/>
        </w:rPr>
        <w:t xml:space="preserve"> by the</w:t>
      </w:r>
      <w:r w:rsidRPr="00606092">
        <w:t xml:space="preserve"> </w:t>
      </w:r>
      <w:r w:rsidRPr="00485057">
        <w:t xml:space="preserve"> Minister of Agriculture, Forestry and Fisheries</w:t>
      </w:r>
      <w:r w:rsidRPr="00606092">
        <w:t>.</w:t>
      </w:r>
    </w:p>
    <w:p w14:paraId="3BE67159" w14:textId="77777777" w:rsidR="001955C7" w:rsidRDefault="001955C7" w:rsidP="00D524FF"/>
    <w:p w14:paraId="12972EA3" w14:textId="77777777" w:rsidR="001955C7" w:rsidRPr="00606092" w:rsidRDefault="001955C7" w:rsidP="00D524FF">
      <w:r w:rsidRPr="00606092">
        <w:t>5. Other</w:t>
      </w:r>
      <w:r>
        <w:rPr>
          <w:rFonts w:hint="eastAsia"/>
        </w:rPr>
        <w:t>s</w:t>
      </w:r>
    </w:p>
    <w:p w14:paraId="4CE4EBBF" w14:textId="77777777" w:rsidR="001955C7" w:rsidRPr="00606092" w:rsidRDefault="001955C7" w:rsidP="00D524FF">
      <w:r w:rsidRPr="00606092">
        <w:t>5.1 Notes for descriptions in package inserts</w:t>
      </w:r>
    </w:p>
    <w:p w14:paraId="0534D1A3" w14:textId="77777777" w:rsidR="001955C7" w:rsidRPr="00606092" w:rsidRDefault="001955C7" w:rsidP="00D524FF">
      <w:pPr>
        <w:ind w:leftChars="200" w:left="708" w:hangingChars="137" w:hanging="288"/>
      </w:pPr>
      <w:r w:rsidRPr="00606092">
        <w:t>1</w:t>
      </w:r>
      <w:r w:rsidRPr="00606092">
        <w:tab/>
        <w:t>Tests should be conducted in an environment constantly at 20°C to 25°C, and locations prone to direct sunlight and dust outside should be avoided.</w:t>
      </w:r>
    </w:p>
    <w:p w14:paraId="565B061F" w14:textId="77777777" w:rsidR="001955C7" w:rsidRPr="00606092" w:rsidRDefault="001955C7" w:rsidP="00D524FF">
      <w:pPr>
        <w:ind w:leftChars="200" w:left="708" w:hangingChars="137" w:hanging="288"/>
      </w:pPr>
      <w:r w:rsidRPr="00606092">
        <w:t>2</w:t>
      </w:r>
      <w:r w:rsidRPr="00606092">
        <w:tab/>
        <w:t>When using a serum as a material, it should be fresh, and serum that has been frozen or stored for a long period should not be used.</w:t>
      </w:r>
    </w:p>
    <w:p w14:paraId="7D06BE08" w14:textId="77777777" w:rsidR="001955C7" w:rsidRPr="00606092" w:rsidRDefault="001955C7" w:rsidP="00D524FF">
      <w:pPr>
        <w:ind w:leftChars="200" w:left="708" w:hangingChars="137" w:hanging="288"/>
      </w:pPr>
      <w:r w:rsidRPr="00606092">
        <w:t>3</w:t>
      </w:r>
      <w:r w:rsidRPr="00606092">
        <w:tab/>
        <w:t xml:space="preserve">The </w:t>
      </w:r>
      <w:r>
        <w:rPr>
          <w:rFonts w:hint="eastAsia"/>
        </w:rPr>
        <w:t>antigen</w:t>
      </w:r>
      <w:r w:rsidRPr="00606092">
        <w:t xml:space="preserve"> should be occasionally shaken well both before and during use to ensure its homogeneity.</w:t>
      </w:r>
    </w:p>
    <w:p w14:paraId="06B532E5" w14:textId="77777777" w:rsidR="001955C7" w:rsidRPr="00606092" w:rsidRDefault="001955C7" w:rsidP="00D524FF">
      <w:pPr>
        <w:ind w:leftChars="100" w:left="210"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3969"/>
        <w:gridCol w:w="567"/>
        <w:gridCol w:w="1275"/>
        <w:gridCol w:w="340"/>
      </w:tblGrid>
      <w:tr w:rsidR="001955C7" w:rsidRPr="00606092" w14:paraId="797F8678" w14:textId="77777777" w:rsidTr="009143EA">
        <w:tc>
          <w:tcPr>
            <w:tcW w:w="993" w:type="dxa"/>
            <w:vAlign w:val="bottom"/>
          </w:tcPr>
          <w:p w14:paraId="706E2393" w14:textId="77777777" w:rsidR="001955C7" w:rsidRPr="00606092" w:rsidRDefault="001955C7" w:rsidP="00D524FF">
            <w:r w:rsidRPr="00606092">
              <w:t>Note 1</w:t>
            </w:r>
          </w:p>
        </w:tc>
        <w:tc>
          <w:tcPr>
            <w:tcW w:w="3969" w:type="dxa"/>
            <w:vAlign w:val="bottom"/>
          </w:tcPr>
          <w:p w14:paraId="4C57BAEF" w14:textId="77777777" w:rsidR="001955C7" w:rsidRPr="00606092" w:rsidRDefault="001955C7" w:rsidP="00D524FF">
            <w:pPr>
              <w:jc w:val="left"/>
            </w:pPr>
            <w:r>
              <w:rPr>
                <w:rFonts w:hint="eastAsia"/>
              </w:rPr>
              <w:t>M</w:t>
            </w:r>
            <w:r w:rsidRPr="00606092">
              <w:t>edium for Mycoplasma</w:t>
            </w:r>
          </w:p>
        </w:tc>
        <w:tc>
          <w:tcPr>
            <w:tcW w:w="1842" w:type="dxa"/>
            <w:gridSpan w:val="2"/>
            <w:vAlign w:val="bottom"/>
          </w:tcPr>
          <w:p w14:paraId="5CAB3877" w14:textId="77777777" w:rsidR="001955C7" w:rsidRPr="00606092" w:rsidRDefault="001955C7" w:rsidP="00D524FF">
            <w:pPr>
              <w:jc w:val="right"/>
            </w:pPr>
          </w:p>
        </w:tc>
        <w:tc>
          <w:tcPr>
            <w:tcW w:w="340" w:type="dxa"/>
            <w:vAlign w:val="bottom"/>
          </w:tcPr>
          <w:p w14:paraId="2FA21EAC" w14:textId="77777777" w:rsidR="001955C7" w:rsidRPr="00606092" w:rsidRDefault="001955C7" w:rsidP="00D524FF">
            <w:pPr>
              <w:jc w:val="right"/>
            </w:pPr>
          </w:p>
        </w:tc>
      </w:tr>
      <w:tr w:rsidR="001955C7" w:rsidRPr="00606092" w14:paraId="6F46C9BB" w14:textId="77777777" w:rsidTr="009143EA">
        <w:tc>
          <w:tcPr>
            <w:tcW w:w="993" w:type="dxa"/>
            <w:vAlign w:val="bottom"/>
          </w:tcPr>
          <w:p w14:paraId="2C56AF91" w14:textId="77777777" w:rsidR="001955C7" w:rsidRPr="00606092" w:rsidRDefault="001955C7" w:rsidP="00D524FF"/>
        </w:tc>
        <w:tc>
          <w:tcPr>
            <w:tcW w:w="3969" w:type="dxa"/>
            <w:vAlign w:val="bottom"/>
          </w:tcPr>
          <w:p w14:paraId="149A1ED3" w14:textId="77777777" w:rsidR="001955C7" w:rsidRPr="00606092" w:rsidRDefault="001955C7" w:rsidP="00D524FF">
            <w:pPr>
              <w:jc w:val="left"/>
            </w:pPr>
            <w:r w:rsidRPr="00606092">
              <w:t>1,000 mL</w:t>
            </w:r>
            <w:r>
              <w:rPr>
                <w:rFonts w:hint="eastAsia"/>
              </w:rPr>
              <w:t xml:space="preserve"> consists of the following</w:t>
            </w:r>
            <w:r w:rsidRPr="00606092">
              <w:t>:</w:t>
            </w:r>
          </w:p>
        </w:tc>
        <w:tc>
          <w:tcPr>
            <w:tcW w:w="1842" w:type="dxa"/>
            <w:gridSpan w:val="2"/>
            <w:vAlign w:val="bottom"/>
          </w:tcPr>
          <w:p w14:paraId="779D53A0" w14:textId="77777777" w:rsidR="001955C7" w:rsidRPr="00606092" w:rsidRDefault="001955C7" w:rsidP="00D524FF">
            <w:pPr>
              <w:jc w:val="right"/>
            </w:pPr>
          </w:p>
        </w:tc>
        <w:tc>
          <w:tcPr>
            <w:tcW w:w="340" w:type="dxa"/>
            <w:vAlign w:val="bottom"/>
          </w:tcPr>
          <w:p w14:paraId="699E0C32" w14:textId="77777777" w:rsidR="001955C7" w:rsidRPr="00606092" w:rsidRDefault="001955C7" w:rsidP="00D524FF">
            <w:pPr>
              <w:jc w:val="right"/>
            </w:pPr>
          </w:p>
        </w:tc>
      </w:tr>
      <w:tr w:rsidR="001955C7" w:rsidRPr="00606092" w14:paraId="064DA387" w14:textId="77777777" w:rsidTr="009143EA">
        <w:tc>
          <w:tcPr>
            <w:tcW w:w="993" w:type="dxa"/>
            <w:vAlign w:val="bottom"/>
          </w:tcPr>
          <w:p w14:paraId="09B5F689" w14:textId="77777777" w:rsidR="001955C7" w:rsidRPr="00606092" w:rsidRDefault="001955C7" w:rsidP="00D524FF"/>
        </w:tc>
        <w:tc>
          <w:tcPr>
            <w:tcW w:w="3969" w:type="dxa"/>
            <w:vAlign w:val="bottom"/>
          </w:tcPr>
          <w:p w14:paraId="24BF92F4" w14:textId="77777777" w:rsidR="001955C7" w:rsidRPr="00606092" w:rsidRDefault="001955C7" w:rsidP="00D524FF">
            <w:pPr>
              <w:jc w:val="left"/>
            </w:pPr>
            <w:r w:rsidRPr="00606092">
              <w:t>Bas</w:t>
            </w:r>
            <w:r>
              <w:rPr>
                <w:rFonts w:hint="eastAsia"/>
              </w:rPr>
              <w:t>al</w:t>
            </w:r>
            <w:r w:rsidRPr="00606092">
              <w:t xml:space="preserve"> medium for Mycoplasma*</w:t>
            </w:r>
          </w:p>
        </w:tc>
        <w:tc>
          <w:tcPr>
            <w:tcW w:w="2182" w:type="dxa"/>
            <w:gridSpan w:val="3"/>
            <w:vAlign w:val="bottom"/>
          </w:tcPr>
          <w:p w14:paraId="6475626C" w14:textId="77777777" w:rsidR="001955C7" w:rsidRPr="00606092" w:rsidRDefault="001955C7" w:rsidP="00D524FF">
            <w:pPr>
              <w:jc w:val="right"/>
            </w:pPr>
            <w:r w:rsidRPr="00606092">
              <w:t>17.3 g</w:t>
            </w:r>
          </w:p>
        </w:tc>
      </w:tr>
      <w:tr w:rsidR="001955C7" w:rsidRPr="00606092" w14:paraId="5DFB024B" w14:textId="77777777" w:rsidTr="009143EA">
        <w:tc>
          <w:tcPr>
            <w:tcW w:w="993" w:type="dxa"/>
            <w:vAlign w:val="bottom"/>
          </w:tcPr>
          <w:p w14:paraId="6B8720CC" w14:textId="77777777" w:rsidR="001955C7" w:rsidRPr="00606092" w:rsidRDefault="001955C7" w:rsidP="00D524FF"/>
        </w:tc>
        <w:tc>
          <w:tcPr>
            <w:tcW w:w="3969" w:type="dxa"/>
            <w:vAlign w:val="bottom"/>
          </w:tcPr>
          <w:p w14:paraId="3A021923" w14:textId="77777777" w:rsidR="001955C7" w:rsidRPr="00606092" w:rsidRDefault="001955C7" w:rsidP="00D524FF">
            <w:pPr>
              <w:jc w:val="left"/>
            </w:pPr>
            <w:r w:rsidRPr="00606092">
              <w:t>Horse serum</w:t>
            </w:r>
          </w:p>
        </w:tc>
        <w:tc>
          <w:tcPr>
            <w:tcW w:w="2182" w:type="dxa"/>
            <w:gridSpan w:val="3"/>
            <w:vAlign w:val="bottom"/>
          </w:tcPr>
          <w:p w14:paraId="7D8B2442" w14:textId="77777777" w:rsidR="001955C7" w:rsidRPr="00606092" w:rsidRDefault="001955C7" w:rsidP="00D524FF">
            <w:pPr>
              <w:jc w:val="right"/>
            </w:pPr>
            <w:r w:rsidRPr="00606092">
              <w:t>120 mL</w:t>
            </w:r>
          </w:p>
        </w:tc>
      </w:tr>
      <w:tr w:rsidR="001955C7" w:rsidRPr="00606092" w14:paraId="463DACF9" w14:textId="77777777" w:rsidTr="009143EA">
        <w:tc>
          <w:tcPr>
            <w:tcW w:w="993" w:type="dxa"/>
            <w:vAlign w:val="bottom"/>
          </w:tcPr>
          <w:p w14:paraId="0193DD14" w14:textId="77777777" w:rsidR="001955C7" w:rsidRPr="00606092" w:rsidRDefault="001955C7" w:rsidP="00D524FF"/>
        </w:tc>
        <w:tc>
          <w:tcPr>
            <w:tcW w:w="3969" w:type="dxa"/>
            <w:vAlign w:val="bottom"/>
          </w:tcPr>
          <w:p w14:paraId="2094F5F9" w14:textId="77777777" w:rsidR="001955C7" w:rsidRPr="00606092" w:rsidRDefault="001955C7" w:rsidP="00D524FF">
            <w:pPr>
              <w:jc w:val="left"/>
            </w:pPr>
            <w:r w:rsidRPr="00606092">
              <w:t>Benzylpenicillin potassium</w:t>
            </w:r>
          </w:p>
        </w:tc>
        <w:tc>
          <w:tcPr>
            <w:tcW w:w="2182" w:type="dxa"/>
            <w:gridSpan w:val="3"/>
            <w:vAlign w:val="bottom"/>
          </w:tcPr>
          <w:p w14:paraId="0DAD23A8" w14:textId="77777777" w:rsidR="001955C7" w:rsidRPr="00606092" w:rsidRDefault="001955C7" w:rsidP="00D524FF">
            <w:pPr>
              <w:jc w:val="right"/>
            </w:pPr>
            <w:r w:rsidRPr="00606092">
              <w:t>250,000 to 500,000 units</w:t>
            </w:r>
          </w:p>
        </w:tc>
      </w:tr>
      <w:tr w:rsidR="001955C7" w:rsidRPr="00606092" w14:paraId="43F68A11" w14:textId="77777777" w:rsidTr="00B538BC">
        <w:tc>
          <w:tcPr>
            <w:tcW w:w="993" w:type="dxa"/>
            <w:vAlign w:val="bottom"/>
          </w:tcPr>
          <w:p w14:paraId="4721B2D9" w14:textId="77777777" w:rsidR="001955C7" w:rsidRPr="00606092" w:rsidRDefault="001955C7" w:rsidP="00D524FF"/>
        </w:tc>
        <w:tc>
          <w:tcPr>
            <w:tcW w:w="4536" w:type="dxa"/>
            <w:gridSpan w:val="2"/>
            <w:vAlign w:val="bottom"/>
          </w:tcPr>
          <w:p w14:paraId="72D6FDA7" w14:textId="77777777" w:rsidR="001955C7" w:rsidRPr="00606092" w:rsidRDefault="001955C7" w:rsidP="00D524FF">
            <w:pPr>
              <w:jc w:val="left"/>
            </w:pPr>
            <w:r w:rsidRPr="00606092">
              <w:t>Water</w:t>
            </w:r>
          </w:p>
        </w:tc>
        <w:tc>
          <w:tcPr>
            <w:tcW w:w="1615" w:type="dxa"/>
            <w:gridSpan w:val="2"/>
            <w:vAlign w:val="bottom"/>
          </w:tcPr>
          <w:p w14:paraId="3CCDF32B" w14:textId="77777777" w:rsidR="001955C7" w:rsidRPr="00606092" w:rsidRDefault="001955C7" w:rsidP="00D524FF">
            <w:pPr>
              <w:jc w:val="right"/>
            </w:pPr>
            <w:r w:rsidRPr="00606092">
              <w:t>Residual quantity</w:t>
            </w:r>
          </w:p>
        </w:tc>
      </w:tr>
    </w:tbl>
    <w:p w14:paraId="641B9906" w14:textId="77777777" w:rsidR="001955C7" w:rsidRPr="00606092" w:rsidRDefault="001955C7" w:rsidP="00ED56AA">
      <w:pPr>
        <w:ind w:leftChars="420" w:left="882" w:firstLineChars="50" w:firstLine="105"/>
      </w:pPr>
      <w:r w:rsidRPr="00606092">
        <w:t xml:space="preserve">Adjust the pH </w:t>
      </w:r>
      <w:r>
        <w:rPr>
          <w:rFonts w:hint="eastAsia"/>
        </w:rPr>
        <w:t>to</w:t>
      </w:r>
      <w:r w:rsidRPr="00606092">
        <w:t xml:space="preserve"> 7.7 </w:t>
      </w:r>
      <w:r>
        <w:rPr>
          <w:rFonts w:hint="eastAsia"/>
        </w:rPr>
        <w:t>-</w:t>
      </w:r>
      <w:r w:rsidRPr="00606092">
        <w:t xml:space="preserve"> 7.9.</w:t>
      </w:r>
    </w:p>
    <w:p w14:paraId="11CA55C5" w14:textId="77777777" w:rsidR="001955C7" w:rsidRPr="00606092" w:rsidRDefault="001955C7" w:rsidP="00ED56AA">
      <w:pPr>
        <w:ind w:leftChars="420" w:left="882" w:firstLineChars="50" w:firstLine="105"/>
      </w:pPr>
      <w:r w:rsidRPr="00606092">
        <w:t xml:space="preserve">Dissolve the basal medium for Mycoplasma in water with the aid of heat and autoclave at 121°C for 15 minutes. After cooling, add filter-sterilized horse serum and benzylpenicillin potassium, and add sterile water to make 1,000 mL; </w:t>
      </w:r>
      <w:bookmarkStart w:id="1" w:name="_Hlk178073710"/>
      <w:r w:rsidRPr="00606092">
        <w:t xml:space="preserve">alternatively, </w:t>
      </w:r>
      <w:r>
        <w:rPr>
          <w:rFonts w:hint="eastAsia"/>
        </w:rPr>
        <w:t xml:space="preserve">sterilize by filtration after </w:t>
      </w:r>
      <w:r w:rsidRPr="00606092">
        <w:t>mix</w:t>
      </w:r>
      <w:r>
        <w:rPr>
          <w:rFonts w:hint="eastAsia"/>
        </w:rPr>
        <w:t>ing</w:t>
      </w:r>
      <w:r w:rsidRPr="00606092">
        <w:t xml:space="preserve"> all these materials.</w:t>
      </w:r>
      <w:bookmarkEnd w:id="1"/>
    </w:p>
    <w:p w14:paraId="1A493133" w14:textId="77777777" w:rsidR="001955C7" w:rsidRPr="00606092" w:rsidRDefault="001955C7" w:rsidP="00D524FF">
      <w:pPr>
        <w:ind w:leftChars="420" w:left="882"/>
      </w:pPr>
      <w:r w:rsidRPr="00606092">
        <w:t>*Basal medium for Mycoplasma</w:t>
      </w: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76"/>
        <w:gridCol w:w="4394"/>
        <w:gridCol w:w="1474"/>
      </w:tblGrid>
      <w:tr w:rsidR="001955C7" w:rsidRPr="00606092" w14:paraId="4E80F3B3" w14:textId="77777777" w:rsidTr="009143EA">
        <w:tc>
          <w:tcPr>
            <w:tcW w:w="1276" w:type="dxa"/>
            <w:vAlign w:val="bottom"/>
          </w:tcPr>
          <w:p w14:paraId="04F121B6" w14:textId="77777777" w:rsidR="001955C7" w:rsidRPr="00606092" w:rsidRDefault="001955C7" w:rsidP="00D524FF"/>
        </w:tc>
        <w:tc>
          <w:tcPr>
            <w:tcW w:w="4394" w:type="dxa"/>
            <w:vAlign w:val="bottom"/>
          </w:tcPr>
          <w:p w14:paraId="31A6EEBA" w14:textId="77777777" w:rsidR="001955C7" w:rsidRPr="00606092" w:rsidRDefault="001955C7" w:rsidP="00D524FF">
            <w:pPr>
              <w:jc w:val="left"/>
            </w:pPr>
            <w:r w:rsidRPr="00606092">
              <w:t>Dried bovine heart infusion (equivalent to 100 mL)</w:t>
            </w:r>
          </w:p>
        </w:tc>
        <w:tc>
          <w:tcPr>
            <w:tcW w:w="1474" w:type="dxa"/>
            <w:vAlign w:val="bottom"/>
          </w:tcPr>
          <w:p w14:paraId="6C212478" w14:textId="77777777" w:rsidR="001955C7" w:rsidRPr="00606092" w:rsidRDefault="001955C7" w:rsidP="00D524FF">
            <w:pPr>
              <w:jc w:val="right"/>
            </w:pPr>
            <w:r w:rsidRPr="00606092">
              <w:t>1.3 g</w:t>
            </w:r>
          </w:p>
        </w:tc>
      </w:tr>
      <w:tr w:rsidR="001955C7" w:rsidRPr="00606092" w14:paraId="6EF1CCF2" w14:textId="77777777" w:rsidTr="009143EA">
        <w:tc>
          <w:tcPr>
            <w:tcW w:w="1276" w:type="dxa"/>
            <w:vAlign w:val="bottom"/>
          </w:tcPr>
          <w:p w14:paraId="4411E747" w14:textId="77777777" w:rsidR="001955C7" w:rsidRPr="00606092" w:rsidRDefault="001955C7" w:rsidP="00D524FF"/>
        </w:tc>
        <w:tc>
          <w:tcPr>
            <w:tcW w:w="4394" w:type="dxa"/>
            <w:vAlign w:val="bottom"/>
          </w:tcPr>
          <w:p w14:paraId="7DE2730B" w14:textId="77777777" w:rsidR="001955C7" w:rsidRPr="00606092" w:rsidRDefault="001955C7" w:rsidP="00D524FF">
            <w:r w:rsidRPr="00606092">
              <w:t>Peptone</w:t>
            </w:r>
          </w:p>
        </w:tc>
        <w:tc>
          <w:tcPr>
            <w:tcW w:w="1474" w:type="dxa"/>
            <w:vAlign w:val="bottom"/>
          </w:tcPr>
          <w:p w14:paraId="73646E8B" w14:textId="77777777" w:rsidR="001955C7" w:rsidRPr="00606092" w:rsidRDefault="001955C7" w:rsidP="00D524FF">
            <w:pPr>
              <w:jc w:val="right"/>
            </w:pPr>
            <w:r w:rsidRPr="00606092">
              <w:t>10 g</w:t>
            </w:r>
          </w:p>
        </w:tc>
      </w:tr>
      <w:tr w:rsidR="001955C7" w:rsidRPr="00606092" w14:paraId="2C94C700" w14:textId="77777777" w:rsidTr="009143EA">
        <w:tc>
          <w:tcPr>
            <w:tcW w:w="1276" w:type="dxa"/>
            <w:vAlign w:val="bottom"/>
          </w:tcPr>
          <w:p w14:paraId="4D5042E5" w14:textId="77777777" w:rsidR="001955C7" w:rsidRPr="00606092" w:rsidRDefault="001955C7" w:rsidP="00D524FF"/>
        </w:tc>
        <w:tc>
          <w:tcPr>
            <w:tcW w:w="4394" w:type="dxa"/>
            <w:vAlign w:val="bottom"/>
          </w:tcPr>
          <w:p w14:paraId="1B232316" w14:textId="77777777" w:rsidR="001955C7" w:rsidRPr="00606092" w:rsidRDefault="001955C7" w:rsidP="00D524FF">
            <w:pPr>
              <w:jc w:val="left"/>
            </w:pPr>
            <w:r w:rsidRPr="00606092">
              <w:t>Sodium chloride</w:t>
            </w:r>
          </w:p>
        </w:tc>
        <w:tc>
          <w:tcPr>
            <w:tcW w:w="1474" w:type="dxa"/>
            <w:vAlign w:val="bottom"/>
          </w:tcPr>
          <w:p w14:paraId="2E05B8F1" w14:textId="77777777" w:rsidR="001955C7" w:rsidRPr="00606092" w:rsidRDefault="001955C7" w:rsidP="00D524FF">
            <w:pPr>
              <w:jc w:val="right"/>
            </w:pPr>
            <w:r w:rsidRPr="00606092">
              <w:t>5 g</w:t>
            </w:r>
          </w:p>
        </w:tc>
      </w:tr>
      <w:tr w:rsidR="001955C7" w:rsidRPr="00606092" w14:paraId="7D64A202" w14:textId="77777777" w:rsidTr="009143EA">
        <w:tc>
          <w:tcPr>
            <w:tcW w:w="1276" w:type="dxa"/>
            <w:vAlign w:val="bottom"/>
          </w:tcPr>
          <w:p w14:paraId="62A30F7C" w14:textId="77777777" w:rsidR="001955C7" w:rsidRPr="00606092" w:rsidRDefault="001955C7" w:rsidP="00D524FF"/>
        </w:tc>
        <w:tc>
          <w:tcPr>
            <w:tcW w:w="4394" w:type="dxa"/>
            <w:vAlign w:val="bottom"/>
          </w:tcPr>
          <w:p w14:paraId="2495E2A3" w14:textId="77777777" w:rsidR="001955C7" w:rsidRPr="00606092" w:rsidRDefault="001955C7" w:rsidP="00D524FF">
            <w:pPr>
              <w:jc w:val="left"/>
            </w:pPr>
            <w:r w:rsidRPr="00606092">
              <w:t>Glucose</w:t>
            </w:r>
          </w:p>
        </w:tc>
        <w:tc>
          <w:tcPr>
            <w:tcW w:w="1474" w:type="dxa"/>
            <w:vAlign w:val="bottom"/>
          </w:tcPr>
          <w:p w14:paraId="252451D8" w14:textId="77777777" w:rsidR="001955C7" w:rsidRPr="00606092" w:rsidRDefault="001955C7" w:rsidP="00D524FF">
            <w:pPr>
              <w:jc w:val="right"/>
            </w:pPr>
            <w:r w:rsidRPr="00606092">
              <w:t>1 g</w:t>
            </w:r>
          </w:p>
        </w:tc>
      </w:tr>
      <w:tr w:rsidR="001955C7" w:rsidRPr="00606092" w14:paraId="7049DCBD" w14:textId="77777777" w:rsidTr="009143EA">
        <w:tc>
          <w:tcPr>
            <w:tcW w:w="1276" w:type="dxa"/>
            <w:vAlign w:val="bottom"/>
          </w:tcPr>
          <w:p w14:paraId="18A81F10" w14:textId="77777777" w:rsidR="001955C7" w:rsidRPr="00606092" w:rsidRDefault="001955C7" w:rsidP="00D524FF"/>
        </w:tc>
        <w:tc>
          <w:tcPr>
            <w:tcW w:w="4394" w:type="dxa"/>
            <w:vAlign w:val="bottom"/>
          </w:tcPr>
          <w:p w14:paraId="04BC77DE" w14:textId="77777777" w:rsidR="001955C7" w:rsidRPr="00606092" w:rsidRDefault="001955C7" w:rsidP="00D524FF">
            <w:pPr>
              <w:jc w:val="left"/>
            </w:pPr>
            <w:r w:rsidRPr="00606092">
              <w:t>Thallous acetate</w:t>
            </w:r>
          </w:p>
        </w:tc>
        <w:tc>
          <w:tcPr>
            <w:tcW w:w="1474" w:type="dxa"/>
            <w:vAlign w:val="bottom"/>
          </w:tcPr>
          <w:p w14:paraId="4D4F24F6" w14:textId="77777777" w:rsidR="001955C7" w:rsidRPr="00606092" w:rsidRDefault="001955C7" w:rsidP="00D524FF">
            <w:pPr>
              <w:jc w:val="right"/>
            </w:pPr>
            <w:r w:rsidRPr="00606092">
              <w:t>0.25 g</w:t>
            </w:r>
          </w:p>
        </w:tc>
      </w:tr>
    </w:tbl>
    <w:p w14:paraId="5CA623A9" w14:textId="77777777" w:rsidR="001955C7" w:rsidRPr="00606092" w:rsidRDefault="001955C7" w:rsidP="00D524FF">
      <w:pPr>
        <w:ind w:leftChars="420" w:left="882" w:firstLineChars="100" w:firstLine="210"/>
      </w:pPr>
    </w:p>
    <w:p w14:paraId="6CB304E6" w14:textId="77777777" w:rsidR="001955C7" w:rsidRPr="00606092" w:rsidRDefault="001955C7" w:rsidP="00D524FF">
      <w:pPr>
        <w:ind w:left="1092" w:hangingChars="520" w:hanging="1092"/>
      </w:pPr>
      <w:r w:rsidRPr="00606092">
        <w:t>Note 2</w:t>
      </w:r>
      <w:r w:rsidRPr="00606092">
        <w:tab/>
        <w:t>Anti-</w:t>
      </w:r>
      <w:r w:rsidRPr="00606092">
        <w:rPr>
          <w:i/>
          <w:iCs/>
        </w:rPr>
        <w:t xml:space="preserve">Mycoplasma </w:t>
      </w:r>
      <w:proofErr w:type="spellStart"/>
      <w:r w:rsidRPr="00606092">
        <w:rPr>
          <w:i/>
          <w:iCs/>
        </w:rPr>
        <w:t>gallisepticum</w:t>
      </w:r>
      <w:proofErr w:type="spellEnd"/>
      <w:r w:rsidRPr="00606092">
        <w:rPr>
          <w:i/>
          <w:iCs/>
        </w:rPr>
        <w:t xml:space="preserve"> </w:t>
      </w:r>
      <w:r w:rsidRPr="00606092">
        <w:t>rabbit serum</w:t>
      </w:r>
    </w:p>
    <w:p w14:paraId="2ACFEB16" w14:textId="77777777" w:rsidR="001955C7" w:rsidRPr="00606092" w:rsidRDefault="001955C7" w:rsidP="00D524FF">
      <w:pPr>
        <w:ind w:leftChars="420" w:left="882" w:firstLineChars="100" w:firstLine="210"/>
      </w:pPr>
      <w:r w:rsidRPr="00606092">
        <w:t xml:space="preserve">Serum obtained from a rabbit immunized with </w:t>
      </w:r>
      <w:r w:rsidRPr="00606092">
        <w:rPr>
          <w:i/>
          <w:iCs/>
        </w:rPr>
        <w:t xml:space="preserve">Mycoplasma </w:t>
      </w:r>
      <w:proofErr w:type="spellStart"/>
      <w:r w:rsidRPr="00606092">
        <w:rPr>
          <w:i/>
          <w:iCs/>
        </w:rPr>
        <w:t>gallisepticum</w:t>
      </w:r>
      <w:proofErr w:type="spellEnd"/>
      <w:r w:rsidRPr="00606092">
        <w:t xml:space="preserve">, </w:t>
      </w:r>
      <w:r>
        <w:rPr>
          <w:rFonts w:hint="eastAsia"/>
        </w:rPr>
        <w:t>dispensed</w:t>
      </w:r>
      <w:r w:rsidRPr="00606092">
        <w:t xml:space="preserve"> into 1 mL portions and freeze-dried. When </w:t>
      </w:r>
      <w:r>
        <w:rPr>
          <w:rFonts w:hint="eastAsia"/>
        </w:rPr>
        <w:t xml:space="preserve">tube </w:t>
      </w:r>
      <w:r w:rsidRPr="00606092">
        <w:t xml:space="preserve">agglutination is performed </w:t>
      </w:r>
      <w:r w:rsidRPr="000B5E3E">
        <w:rPr>
          <w:i/>
          <w:iCs/>
        </w:rPr>
        <w:t>in vitro</w:t>
      </w:r>
      <w:r w:rsidRPr="00606092">
        <w:t xml:space="preserve"> using the reference antigen, the </w:t>
      </w:r>
      <w:r>
        <w:rPr>
          <w:rFonts w:hint="eastAsia"/>
        </w:rPr>
        <w:t xml:space="preserve">agglutination </w:t>
      </w:r>
      <w:r w:rsidRPr="00606092">
        <w:t>titer shall be 20-fold or higher.</w:t>
      </w:r>
    </w:p>
    <w:p w14:paraId="057A6477" w14:textId="77777777" w:rsidR="001955C7" w:rsidRPr="00606092" w:rsidRDefault="001955C7" w:rsidP="00D524FF">
      <w:pPr>
        <w:ind w:left="1092" w:hangingChars="520" w:hanging="1092"/>
      </w:pPr>
    </w:p>
    <w:p w14:paraId="436CE8EB" w14:textId="77777777" w:rsidR="001955C7" w:rsidRPr="00606092" w:rsidRDefault="001955C7" w:rsidP="00D524FF">
      <w:pPr>
        <w:ind w:left="1092" w:hangingChars="520" w:hanging="1092"/>
      </w:pPr>
      <w:r w:rsidRPr="00606092">
        <w:t>Note 3</w:t>
      </w:r>
      <w:r w:rsidRPr="00606092">
        <w:tab/>
        <w:t>Anti-</w:t>
      </w:r>
      <w:r w:rsidRPr="00606092">
        <w:rPr>
          <w:i/>
          <w:iCs/>
        </w:rPr>
        <w:t xml:space="preserve">Mycoplasma </w:t>
      </w:r>
      <w:proofErr w:type="spellStart"/>
      <w:r w:rsidRPr="00606092">
        <w:rPr>
          <w:i/>
          <w:iCs/>
        </w:rPr>
        <w:t>synoviae</w:t>
      </w:r>
      <w:proofErr w:type="spellEnd"/>
      <w:r w:rsidRPr="00606092">
        <w:t xml:space="preserve"> rabbit serum</w:t>
      </w:r>
    </w:p>
    <w:p w14:paraId="44306858" w14:textId="77777777" w:rsidR="001955C7" w:rsidRPr="00606092" w:rsidRDefault="001955C7" w:rsidP="00D524FF">
      <w:pPr>
        <w:ind w:leftChars="420" w:left="882" w:firstLineChars="100" w:firstLine="210"/>
      </w:pPr>
      <w:r w:rsidRPr="00606092">
        <w:t xml:space="preserve">Serum obtained from a rabbit immunized with </w:t>
      </w:r>
      <w:r w:rsidRPr="00606092">
        <w:rPr>
          <w:i/>
          <w:iCs/>
        </w:rPr>
        <w:t xml:space="preserve">Mycoplasma </w:t>
      </w:r>
      <w:proofErr w:type="spellStart"/>
      <w:r w:rsidRPr="00606092">
        <w:rPr>
          <w:i/>
          <w:iCs/>
        </w:rPr>
        <w:t>synoviae</w:t>
      </w:r>
      <w:proofErr w:type="spellEnd"/>
      <w:r w:rsidRPr="00606092">
        <w:t xml:space="preserve">, </w:t>
      </w:r>
      <w:r>
        <w:rPr>
          <w:rFonts w:hint="eastAsia"/>
        </w:rPr>
        <w:t>dispensed</w:t>
      </w:r>
      <w:r w:rsidRPr="00606092">
        <w:t xml:space="preserve"> into 1 mL portions and freeze-dried. When </w:t>
      </w:r>
      <w:r>
        <w:rPr>
          <w:rFonts w:hint="eastAsia"/>
        </w:rPr>
        <w:t xml:space="preserve">tube </w:t>
      </w:r>
      <w:r w:rsidRPr="00606092">
        <w:t xml:space="preserve">agglutination is performed </w:t>
      </w:r>
      <w:r w:rsidRPr="000B5E3E">
        <w:rPr>
          <w:i/>
          <w:iCs/>
        </w:rPr>
        <w:t>in vitro</w:t>
      </w:r>
      <w:r w:rsidRPr="00606092">
        <w:t xml:space="preserve"> using the reference antigen provided in Mycoplasma </w:t>
      </w:r>
      <w:proofErr w:type="spellStart"/>
      <w:r w:rsidRPr="00606092">
        <w:t>synoviae</w:t>
      </w:r>
      <w:proofErr w:type="spellEnd"/>
      <w:r w:rsidRPr="00606092">
        <w:t xml:space="preserve"> Rapid diagnostic Antigen, the </w:t>
      </w:r>
      <w:r>
        <w:rPr>
          <w:rFonts w:hint="eastAsia"/>
        </w:rPr>
        <w:t>agglutination</w:t>
      </w:r>
      <w:r w:rsidRPr="00606092">
        <w:t xml:space="preserve"> titer shall be 20-fold or higher.</w:t>
      </w:r>
    </w:p>
    <w:p w14:paraId="101FE42B" w14:textId="77777777" w:rsidR="001955C7" w:rsidRPr="00606092" w:rsidRDefault="001955C7" w:rsidP="00D524FF">
      <w:pPr>
        <w:ind w:leftChars="420" w:left="882" w:firstLineChars="100" w:firstLine="210"/>
      </w:pPr>
    </w:p>
    <w:p w14:paraId="32810430" w14:textId="77777777" w:rsidR="001955C7" w:rsidRPr="00606092" w:rsidRDefault="001955C7" w:rsidP="00D524FF">
      <w:pPr>
        <w:ind w:left="1092" w:hangingChars="520" w:hanging="1092"/>
      </w:pPr>
      <w:r w:rsidRPr="00606092">
        <w:t>Note 4</w:t>
      </w:r>
      <w:r w:rsidRPr="00606092">
        <w:tab/>
        <w:t>Reference antigen</w:t>
      </w:r>
    </w:p>
    <w:p w14:paraId="1A8A729E" w14:textId="77777777" w:rsidR="001955C7" w:rsidRPr="00606092" w:rsidRDefault="001955C7" w:rsidP="00D524FF">
      <w:pPr>
        <w:ind w:leftChars="420" w:left="882" w:firstLineChars="100" w:firstLine="210"/>
      </w:pPr>
      <w:r>
        <w:t>“</w:t>
      </w:r>
      <w:r w:rsidRPr="00606092">
        <w:t xml:space="preserve">Mycoplasma </w:t>
      </w:r>
      <w:proofErr w:type="spellStart"/>
      <w:r w:rsidRPr="00606092">
        <w:t>gallisepticum</w:t>
      </w:r>
      <w:proofErr w:type="spellEnd"/>
      <w:r w:rsidRPr="00606092">
        <w:t xml:space="preserve"> Rapid diagnostic Antigen</w:t>
      </w:r>
      <w:r>
        <w:t>”</w:t>
      </w:r>
      <w:r w:rsidRPr="00606092">
        <w:t xml:space="preserve"> or other antigens recognized as equivalent by the National Veterinary Assay Laboratory</w:t>
      </w:r>
    </w:p>
    <w:p w14:paraId="4C5BCE52" w14:textId="77777777" w:rsidR="001955C7" w:rsidRPr="0048597C" w:rsidRDefault="001955C7" w:rsidP="00D524FF">
      <w:pPr>
        <w:ind w:leftChars="420" w:left="882" w:firstLineChars="100" w:firstLine="210"/>
      </w:pPr>
    </w:p>
    <w:p w14:paraId="7906FF18" w14:textId="77777777" w:rsidR="001955C7" w:rsidRPr="00606092" w:rsidRDefault="001955C7" w:rsidP="00D524FF">
      <w:pPr>
        <w:ind w:left="1092" w:hangingChars="520" w:hanging="1092"/>
      </w:pPr>
      <w:r w:rsidRPr="00606092">
        <w:t>Note 5</w:t>
      </w:r>
      <w:r w:rsidRPr="00606092">
        <w:tab/>
      </w:r>
      <w:r w:rsidRPr="00606092">
        <w:rPr>
          <w:i/>
          <w:iCs/>
        </w:rPr>
        <w:t xml:space="preserve">Mycoplasma </w:t>
      </w:r>
      <w:proofErr w:type="spellStart"/>
      <w:r w:rsidRPr="00606092">
        <w:rPr>
          <w:i/>
          <w:iCs/>
        </w:rPr>
        <w:t>gallisepticum</w:t>
      </w:r>
      <w:proofErr w:type="spellEnd"/>
      <w:r w:rsidRPr="00606092">
        <w:t xml:space="preserve"> antibod</w:t>
      </w:r>
      <w:r>
        <w:rPr>
          <w:rFonts w:hint="eastAsia"/>
        </w:rPr>
        <w:t>y positive chickens</w:t>
      </w:r>
    </w:p>
    <w:p w14:paraId="1C753DB9" w14:textId="77777777" w:rsidR="001955C7" w:rsidRPr="00606092" w:rsidRDefault="001955C7" w:rsidP="00D524FF">
      <w:pPr>
        <w:ind w:leftChars="420" w:left="882" w:firstLineChars="100" w:firstLine="210"/>
      </w:pPr>
      <w:r w:rsidRPr="00606092">
        <w:t>Chicken</w:t>
      </w:r>
      <w:r>
        <w:rPr>
          <w:rFonts w:hint="eastAsia"/>
        </w:rPr>
        <w:t>s</w:t>
      </w:r>
      <w:r w:rsidRPr="00606092">
        <w:t xml:space="preserve"> derived from 1.1 </w:t>
      </w:r>
      <w:r>
        <w:rPr>
          <w:rFonts w:hint="eastAsia"/>
        </w:rPr>
        <w:t>in</w:t>
      </w:r>
      <w:r w:rsidRPr="00606092">
        <w:t xml:space="preserve"> the Materials for Live Vaccine Production and infected with </w:t>
      </w:r>
      <w:r w:rsidRPr="000B5E3E">
        <w:rPr>
          <w:i/>
          <w:iCs/>
        </w:rPr>
        <w:t xml:space="preserve">Mycoplasma </w:t>
      </w:r>
      <w:proofErr w:type="spellStart"/>
      <w:r w:rsidRPr="000B5E3E">
        <w:rPr>
          <w:i/>
          <w:iCs/>
        </w:rPr>
        <w:t>gallisepticum</w:t>
      </w:r>
      <w:proofErr w:type="spellEnd"/>
      <w:r w:rsidRPr="00606092">
        <w:t xml:space="preserve">. When </w:t>
      </w:r>
      <w:r>
        <w:rPr>
          <w:rFonts w:hint="eastAsia"/>
        </w:rPr>
        <w:t xml:space="preserve">tube </w:t>
      </w:r>
      <w:r w:rsidRPr="00606092">
        <w:t xml:space="preserve">agglutination is performed </w:t>
      </w:r>
      <w:r w:rsidRPr="000B5E3E">
        <w:rPr>
          <w:i/>
          <w:iCs/>
        </w:rPr>
        <w:t>in vitro</w:t>
      </w:r>
      <w:r w:rsidRPr="00606092">
        <w:t xml:space="preserve"> using the reference antigen, the </w:t>
      </w:r>
      <w:r>
        <w:rPr>
          <w:rFonts w:hint="eastAsia"/>
        </w:rPr>
        <w:t>serum</w:t>
      </w:r>
      <w:r w:rsidRPr="00606092">
        <w:t xml:space="preserve"> </w:t>
      </w:r>
      <w:r>
        <w:rPr>
          <w:rFonts w:hint="eastAsia"/>
        </w:rPr>
        <w:t xml:space="preserve">agglutination </w:t>
      </w:r>
      <w:r w:rsidRPr="00606092">
        <w:t>titer shall be 20-fold or higher.</w:t>
      </w:r>
    </w:p>
    <w:p w14:paraId="58CD9B60" w14:textId="77777777" w:rsidR="001955C7" w:rsidRPr="00606092" w:rsidRDefault="001955C7" w:rsidP="00D524FF">
      <w:pPr>
        <w:ind w:leftChars="420" w:left="882" w:firstLineChars="100" w:firstLine="210"/>
      </w:pPr>
    </w:p>
    <w:p w14:paraId="62CEA26A" w14:textId="77777777" w:rsidR="001955C7" w:rsidRPr="00606092" w:rsidRDefault="001955C7" w:rsidP="00D524FF">
      <w:pPr>
        <w:ind w:left="1092" w:hangingChars="520" w:hanging="1092"/>
      </w:pPr>
      <w:r w:rsidRPr="00606092">
        <w:t>Note 6</w:t>
      </w:r>
      <w:r w:rsidRPr="00606092">
        <w:tab/>
      </w:r>
      <w:r w:rsidRPr="00606092">
        <w:rPr>
          <w:i/>
          <w:iCs/>
        </w:rPr>
        <w:t xml:space="preserve">Mycoplasma </w:t>
      </w:r>
      <w:proofErr w:type="spellStart"/>
      <w:r w:rsidRPr="00606092">
        <w:rPr>
          <w:i/>
          <w:iCs/>
        </w:rPr>
        <w:t>gallisepticum</w:t>
      </w:r>
      <w:proofErr w:type="spellEnd"/>
      <w:r w:rsidRPr="00606092">
        <w:t xml:space="preserve"> antibod</w:t>
      </w:r>
      <w:r>
        <w:rPr>
          <w:rFonts w:hint="eastAsia"/>
        </w:rPr>
        <w:t>y negative chickens</w:t>
      </w:r>
    </w:p>
    <w:p w14:paraId="2C39B5F8" w14:textId="77777777" w:rsidR="001955C7" w:rsidRPr="00D524FF" w:rsidRDefault="001955C7" w:rsidP="00D524FF">
      <w:pPr>
        <w:ind w:leftChars="420" w:left="882" w:firstLineChars="100" w:firstLine="210"/>
      </w:pPr>
      <w:r w:rsidRPr="00606092">
        <w:t>Chicken</w:t>
      </w:r>
      <w:r>
        <w:rPr>
          <w:rFonts w:hint="eastAsia"/>
        </w:rPr>
        <w:t>s</w:t>
      </w:r>
      <w:r w:rsidRPr="00606092">
        <w:t xml:space="preserve"> derived from 1.1 </w:t>
      </w:r>
      <w:r>
        <w:rPr>
          <w:rFonts w:hint="eastAsia"/>
        </w:rPr>
        <w:t>in</w:t>
      </w:r>
      <w:r w:rsidRPr="00606092">
        <w:t xml:space="preserve"> the Materials for Live Vaccine Production. When </w:t>
      </w:r>
      <w:r>
        <w:rPr>
          <w:rFonts w:hint="eastAsia"/>
        </w:rPr>
        <w:t xml:space="preserve">tube </w:t>
      </w:r>
      <w:r w:rsidRPr="00606092">
        <w:lastRenderedPageBreak/>
        <w:t xml:space="preserve">agglutination is performed </w:t>
      </w:r>
      <w:r w:rsidRPr="000B5E3E">
        <w:rPr>
          <w:i/>
          <w:iCs/>
        </w:rPr>
        <w:t>in vitro</w:t>
      </w:r>
      <w:r w:rsidRPr="00606092">
        <w:t xml:space="preserve"> using the reference antigen, the serum </w:t>
      </w:r>
      <w:r>
        <w:rPr>
          <w:rFonts w:hint="eastAsia"/>
        </w:rPr>
        <w:t xml:space="preserve">agglutination </w:t>
      </w:r>
      <w:r w:rsidRPr="00606092">
        <w:t xml:space="preserve">titer shall be less than </w:t>
      </w:r>
      <w:r>
        <w:rPr>
          <w:rFonts w:hint="eastAsia"/>
        </w:rPr>
        <w:t>five</w:t>
      </w:r>
      <w:r w:rsidRPr="00606092">
        <w:t>-fold.</w:t>
      </w:r>
    </w:p>
    <w:p w14:paraId="5084F079" w14:textId="77777777" w:rsidR="00D329C9" w:rsidRPr="001955C7" w:rsidRDefault="00D329C9" w:rsidP="00CC6B45">
      <w:pPr>
        <w:ind w:leftChars="320" w:left="672" w:firstLineChars="100" w:firstLine="210"/>
      </w:pPr>
    </w:p>
    <w:sectPr w:rsidR="00D329C9" w:rsidRPr="001955C7" w:rsidSect="001955C7">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pgNumType w:start="14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5B5AE" w14:textId="77777777" w:rsidR="0003308D" w:rsidRDefault="0003308D" w:rsidP="00485057">
      <w:r>
        <w:separator/>
      </w:r>
    </w:p>
  </w:endnote>
  <w:endnote w:type="continuationSeparator" w:id="0">
    <w:p w14:paraId="349439AD" w14:textId="77777777" w:rsidR="0003308D" w:rsidRDefault="0003308D" w:rsidP="00485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33E2B" w14:textId="77777777" w:rsidR="00B90308" w:rsidRDefault="00B90308">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EF30C" w14:textId="763C8EC9" w:rsidR="00485057" w:rsidRDefault="00485057" w:rsidP="00485057">
    <w:pPr>
      <w:pStyle w:val="ab"/>
      <w:jc w:val="center"/>
    </w:pPr>
    <w:r>
      <w:fldChar w:fldCharType="begin"/>
    </w:r>
    <w:r>
      <w:instrText>PAGE   \* MERGEFORMAT</w:instrText>
    </w:r>
    <w:r>
      <w:fldChar w:fldCharType="separate"/>
    </w:r>
    <w:r>
      <w:rPr>
        <w:lang w:val="ja-JP"/>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5972112"/>
      <w:docPartObj>
        <w:docPartGallery w:val="Page Numbers (Bottom of Page)"/>
        <w:docPartUnique/>
      </w:docPartObj>
    </w:sdtPr>
    <w:sdtContent>
      <w:p w14:paraId="59683CFE" w14:textId="76162C37" w:rsidR="00B90308" w:rsidRDefault="00B90308">
        <w:pPr>
          <w:pStyle w:val="ab"/>
          <w:jc w:val="center"/>
        </w:pPr>
        <w:r>
          <w:fldChar w:fldCharType="begin"/>
        </w:r>
        <w:r>
          <w:instrText>PAGE   \* MERGEFORMAT</w:instrText>
        </w:r>
        <w:r>
          <w:fldChar w:fldCharType="separate"/>
        </w:r>
        <w:r>
          <w:rPr>
            <w:lang w:val="ja-JP"/>
          </w:rPr>
          <w:t>2</w:t>
        </w:r>
        <w:r>
          <w:fldChar w:fldCharType="end"/>
        </w:r>
      </w:p>
    </w:sdtContent>
  </w:sdt>
  <w:p w14:paraId="345A28D2" w14:textId="77777777" w:rsidR="00B90308" w:rsidRDefault="00B903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AAD69D" w14:textId="77777777" w:rsidR="0003308D" w:rsidRDefault="0003308D" w:rsidP="00485057">
      <w:r>
        <w:separator/>
      </w:r>
    </w:p>
  </w:footnote>
  <w:footnote w:type="continuationSeparator" w:id="0">
    <w:p w14:paraId="7D85B4DE" w14:textId="77777777" w:rsidR="0003308D" w:rsidRDefault="0003308D" w:rsidP="00485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83A661" w14:textId="77777777" w:rsidR="00B90308" w:rsidRDefault="00B9030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44782" w14:textId="77777777" w:rsidR="00B90308" w:rsidRDefault="00B9030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89FB" w14:textId="1F68842C" w:rsidR="00B90308" w:rsidRPr="009C2A44" w:rsidRDefault="00B90308" w:rsidP="009C2A44">
    <w:pPr>
      <w:pStyle w:val="a9"/>
      <w:ind w:firstLineChars="3700" w:firstLine="7800"/>
      <w:rPr>
        <w:b/>
        <w:bCs/>
      </w:rPr>
    </w:pPr>
    <w:r w:rsidRPr="009C2A44">
      <w:rPr>
        <w:rFonts w:hint="eastAsia"/>
        <w:b/>
        <w:bCs/>
      </w:rPr>
      <w:t>資料</w:t>
    </w:r>
    <w:r w:rsidRPr="009C2A44">
      <w:rPr>
        <w:b/>
        <w:bCs/>
      </w:rPr>
      <w:t>7</w:t>
    </w:r>
  </w:p>
  <w:p w14:paraId="36EEE59C" w14:textId="77777777" w:rsidR="00B90308" w:rsidRDefault="00B9030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4DA"/>
    <w:rsid w:val="0003308D"/>
    <w:rsid w:val="0008103F"/>
    <w:rsid w:val="00086AB0"/>
    <w:rsid w:val="000D48A1"/>
    <w:rsid w:val="000D53C7"/>
    <w:rsid w:val="000F06C5"/>
    <w:rsid w:val="000F5ACD"/>
    <w:rsid w:val="001408CA"/>
    <w:rsid w:val="00175002"/>
    <w:rsid w:val="00177B8F"/>
    <w:rsid w:val="00192317"/>
    <w:rsid w:val="00193336"/>
    <w:rsid w:val="001955C7"/>
    <w:rsid w:val="001F414A"/>
    <w:rsid w:val="001F6B0A"/>
    <w:rsid w:val="00202141"/>
    <w:rsid w:val="00211A3C"/>
    <w:rsid w:val="002124E5"/>
    <w:rsid w:val="00223B57"/>
    <w:rsid w:val="00231675"/>
    <w:rsid w:val="00283CB7"/>
    <w:rsid w:val="002F31D4"/>
    <w:rsid w:val="002F3F81"/>
    <w:rsid w:val="00307CA3"/>
    <w:rsid w:val="00327ED9"/>
    <w:rsid w:val="00330082"/>
    <w:rsid w:val="00340B1E"/>
    <w:rsid w:val="0035195A"/>
    <w:rsid w:val="00351AEF"/>
    <w:rsid w:val="00352DF9"/>
    <w:rsid w:val="003561C6"/>
    <w:rsid w:val="0036322C"/>
    <w:rsid w:val="003661F1"/>
    <w:rsid w:val="003737B1"/>
    <w:rsid w:val="00377CA1"/>
    <w:rsid w:val="00381073"/>
    <w:rsid w:val="00392711"/>
    <w:rsid w:val="003A16CB"/>
    <w:rsid w:val="003B1054"/>
    <w:rsid w:val="003B5B3E"/>
    <w:rsid w:val="003C4AA3"/>
    <w:rsid w:val="003D0072"/>
    <w:rsid w:val="003D42B2"/>
    <w:rsid w:val="003F01FB"/>
    <w:rsid w:val="004068F5"/>
    <w:rsid w:val="00485057"/>
    <w:rsid w:val="0049369B"/>
    <w:rsid w:val="004B3FE2"/>
    <w:rsid w:val="004D1CA6"/>
    <w:rsid w:val="0050292B"/>
    <w:rsid w:val="00510B17"/>
    <w:rsid w:val="00516C7D"/>
    <w:rsid w:val="00535279"/>
    <w:rsid w:val="005C023A"/>
    <w:rsid w:val="005D6400"/>
    <w:rsid w:val="00657B53"/>
    <w:rsid w:val="00687FA6"/>
    <w:rsid w:val="006C7487"/>
    <w:rsid w:val="006E1577"/>
    <w:rsid w:val="007071D5"/>
    <w:rsid w:val="00742850"/>
    <w:rsid w:val="00777393"/>
    <w:rsid w:val="00795236"/>
    <w:rsid w:val="007C02EE"/>
    <w:rsid w:val="007E038B"/>
    <w:rsid w:val="007E0844"/>
    <w:rsid w:val="00842DD3"/>
    <w:rsid w:val="008607DC"/>
    <w:rsid w:val="0087161D"/>
    <w:rsid w:val="008A59DC"/>
    <w:rsid w:val="00905BEC"/>
    <w:rsid w:val="0093790D"/>
    <w:rsid w:val="009526AA"/>
    <w:rsid w:val="00985083"/>
    <w:rsid w:val="009C151E"/>
    <w:rsid w:val="009C2A44"/>
    <w:rsid w:val="009C57E4"/>
    <w:rsid w:val="009F03B8"/>
    <w:rsid w:val="00A60C89"/>
    <w:rsid w:val="00A62EDE"/>
    <w:rsid w:val="00A7168A"/>
    <w:rsid w:val="00A817BC"/>
    <w:rsid w:val="00A96AB6"/>
    <w:rsid w:val="00B023BA"/>
    <w:rsid w:val="00B04DA4"/>
    <w:rsid w:val="00B14EB5"/>
    <w:rsid w:val="00B23280"/>
    <w:rsid w:val="00B513AF"/>
    <w:rsid w:val="00B53D0A"/>
    <w:rsid w:val="00B90308"/>
    <w:rsid w:val="00BD4252"/>
    <w:rsid w:val="00BD7833"/>
    <w:rsid w:val="00BE7483"/>
    <w:rsid w:val="00C038B5"/>
    <w:rsid w:val="00C04BC5"/>
    <w:rsid w:val="00C07F2A"/>
    <w:rsid w:val="00C625AF"/>
    <w:rsid w:val="00C63ABF"/>
    <w:rsid w:val="00C656E2"/>
    <w:rsid w:val="00C71798"/>
    <w:rsid w:val="00C9206C"/>
    <w:rsid w:val="00CB281B"/>
    <w:rsid w:val="00CC5BEB"/>
    <w:rsid w:val="00CC6B45"/>
    <w:rsid w:val="00CF2403"/>
    <w:rsid w:val="00D02AAB"/>
    <w:rsid w:val="00D06A00"/>
    <w:rsid w:val="00D0718C"/>
    <w:rsid w:val="00D108F4"/>
    <w:rsid w:val="00D1638C"/>
    <w:rsid w:val="00D250B0"/>
    <w:rsid w:val="00D329C9"/>
    <w:rsid w:val="00D424C8"/>
    <w:rsid w:val="00D45A85"/>
    <w:rsid w:val="00D57776"/>
    <w:rsid w:val="00D71B7E"/>
    <w:rsid w:val="00DA0A7C"/>
    <w:rsid w:val="00DE65F8"/>
    <w:rsid w:val="00E00C40"/>
    <w:rsid w:val="00E208E7"/>
    <w:rsid w:val="00E2724E"/>
    <w:rsid w:val="00E40ECF"/>
    <w:rsid w:val="00E57198"/>
    <w:rsid w:val="00E57CFB"/>
    <w:rsid w:val="00E75C6D"/>
    <w:rsid w:val="00EA49F1"/>
    <w:rsid w:val="00EC334F"/>
    <w:rsid w:val="00EC633F"/>
    <w:rsid w:val="00EE44DA"/>
    <w:rsid w:val="00F02DCA"/>
    <w:rsid w:val="00F44F71"/>
    <w:rsid w:val="00F65F25"/>
    <w:rsid w:val="00F7055B"/>
    <w:rsid w:val="00FB77A7"/>
    <w:rsid w:val="00FF7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B6A1C8"/>
  <w15:chartTrackingRefBased/>
  <w15:docId w15:val="{517C2723-2501-48D8-B201-5F03CA41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4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65F8"/>
    <w:pPr>
      <w:widowControl w:val="0"/>
    </w:pPr>
    <w:rPr>
      <w:rFonts w:ascii="Times New Roman" w:hAnsi="Times New Roman"/>
      <w:sz w:val="21"/>
    </w:rPr>
  </w:style>
  <w:style w:type="paragraph" w:styleId="1">
    <w:name w:val="heading 1"/>
    <w:basedOn w:val="a"/>
    <w:next w:val="a"/>
    <w:link w:val="10"/>
    <w:qFormat/>
    <w:rsid w:val="00DE65F8"/>
    <w:pPr>
      <w:keepNext/>
      <w:outlineLvl w:val="0"/>
    </w:pPr>
    <w:rPr>
      <w:rFonts w:cstheme="majorBidi"/>
      <w:szCs w:val="24"/>
    </w:rPr>
  </w:style>
  <w:style w:type="paragraph" w:styleId="2">
    <w:name w:val="heading 2"/>
    <w:basedOn w:val="a"/>
    <w:next w:val="a"/>
    <w:link w:val="20"/>
    <w:qFormat/>
    <w:rsid w:val="00DE65F8"/>
    <w:pPr>
      <w:keepNext/>
      <w:outlineLvl w:val="1"/>
    </w:pPr>
    <w:rPr>
      <w:rFonts w:cstheme="majorBidi"/>
      <w:szCs w:val="21"/>
    </w:rPr>
  </w:style>
  <w:style w:type="paragraph" w:styleId="3">
    <w:name w:val="heading 3"/>
    <w:basedOn w:val="a"/>
    <w:next w:val="a"/>
    <w:link w:val="30"/>
    <w:semiHidden/>
    <w:unhideWhenUsed/>
    <w:qFormat/>
    <w:rsid w:val="00D577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E00C40"/>
    <w:pPr>
      <w:widowControl w:val="0"/>
      <w:wordWrap w:val="0"/>
      <w:autoSpaceDE w:val="0"/>
      <w:autoSpaceDN w:val="0"/>
      <w:adjustRightInd w:val="0"/>
      <w:spacing w:line="242" w:lineRule="atLeast"/>
      <w:jc w:val="both"/>
    </w:pPr>
    <w:rPr>
      <w:rFonts w:ascii="ＭＳ 明朝" w:cs="ＭＳ ゴシック"/>
      <w:szCs w:val="21"/>
    </w:rPr>
  </w:style>
  <w:style w:type="paragraph" w:customStyle="1" w:styleId="a4">
    <w:name w:val="一太郎８/９"/>
    <w:rsid w:val="00E00C40"/>
    <w:pPr>
      <w:widowControl w:val="0"/>
      <w:wordWrap w:val="0"/>
      <w:autoSpaceDE w:val="0"/>
      <w:autoSpaceDN w:val="0"/>
      <w:adjustRightInd w:val="0"/>
      <w:spacing w:line="204" w:lineRule="atLeast"/>
      <w:jc w:val="both"/>
    </w:pPr>
    <w:rPr>
      <w:rFonts w:ascii="ＭＳ 明朝"/>
      <w:spacing w:val="1"/>
      <w:szCs w:val="21"/>
    </w:rPr>
  </w:style>
  <w:style w:type="table" w:customStyle="1" w:styleId="11">
    <w:name w:val="表 (格子)1"/>
    <w:basedOn w:val="a1"/>
    <w:next w:val="a5"/>
    <w:rsid w:val="00E00C40"/>
    <w:pPr>
      <w:widowControl w:val="0"/>
      <w:adjustRightInd w:val="0"/>
      <w:jc w:val="both"/>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E00C4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5"/>
    <w:rsid w:val="00E00C40"/>
    <w:pPr>
      <w:widowControl w:val="0"/>
      <w:adjustRightInd w:val="0"/>
      <w:jc w:val="both"/>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E00C40"/>
    <w:pPr>
      <w:widowControl w:val="0"/>
      <w:wordWrap w:val="0"/>
      <w:autoSpaceDE w:val="0"/>
      <w:autoSpaceDN w:val="0"/>
      <w:adjustRightInd w:val="0"/>
      <w:spacing w:line="242" w:lineRule="exact"/>
      <w:jc w:val="both"/>
    </w:pPr>
    <w:rPr>
      <w:rFonts w:cs="ＭＳ 明朝"/>
      <w:spacing w:val="2"/>
      <w:szCs w:val="21"/>
    </w:rPr>
  </w:style>
  <w:style w:type="character" w:customStyle="1" w:styleId="10">
    <w:name w:val="見出し 1 (文字)"/>
    <w:basedOn w:val="a0"/>
    <w:link w:val="1"/>
    <w:rsid w:val="00DE65F8"/>
    <w:rPr>
      <w:rFonts w:ascii="Times New Roman" w:hAnsi="Times New Roman" w:cstheme="majorBidi"/>
      <w:sz w:val="21"/>
      <w:szCs w:val="24"/>
    </w:rPr>
  </w:style>
  <w:style w:type="character" w:customStyle="1" w:styleId="20">
    <w:name w:val="見出し 2 (文字)"/>
    <w:basedOn w:val="a0"/>
    <w:link w:val="2"/>
    <w:rsid w:val="00DE65F8"/>
    <w:rPr>
      <w:rFonts w:ascii="Times New Roman" w:hAnsi="Times New Roman" w:cstheme="majorBidi"/>
      <w:sz w:val="21"/>
      <w:szCs w:val="21"/>
    </w:rPr>
  </w:style>
  <w:style w:type="paragraph" w:styleId="a7">
    <w:name w:val="annotation text"/>
    <w:basedOn w:val="a"/>
    <w:link w:val="a8"/>
    <w:semiHidden/>
    <w:rsid w:val="00E00C40"/>
    <w:pPr>
      <w:adjustRightInd w:val="0"/>
      <w:spacing w:line="360" w:lineRule="atLeast"/>
      <w:textAlignment w:val="baseline"/>
    </w:pPr>
    <w:rPr>
      <w:kern w:val="0"/>
    </w:rPr>
  </w:style>
  <w:style w:type="character" w:customStyle="1" w:styleId="a8">
    <w:name w:val="コメント文字列 (文字)"/>
    <w:basedOn w:val="a0"/>
    <w:link w:val="a7"/>
    <w:semiHidden/>
    <w:rsid w:val="00E00C40"/>
    <w:rPr>
      <w:rFonts w:ascii="Century" w:eastAsia="ＭＳ 明朝" w:hAnsi="Century" w:cs="Times New Roman"/>
      <w:kern w:val="0"/>
      <w:szCs w:val="20"/>
    </w:rPr>
  </w:style>
  <w:style w:type="paragraph" w:styleId="a9">
    <w:name w:val="header"/>
    <w:basedOn w:val="a"/>
    <w:link w:val="aa"/>
    <w:uiPriority w:val="99"/>
    <w:rsid w:val="00E00C40"/>
    <w:pPr>
      <w:tabs>
        <w:tab w:val="center" w:pos="4252"/>
        <w:tab w:val="right" w:pos="8504"/>
      </w:tabs>
      <w:snapToGrid w:val="0"/>
    </w:pPr>
  </w:style>
  <w:style w:type="character" w:customStyle="1" w:styleId="aa">
    <w:name w:val="ヘッダー (文字)"/>
    <w:basedOn w:val="a0"/>
    <w:link w:val="a9"/>
    <w:uiPriority w:val="99"/>
    <w:rsid w:val="00E00C40"/>
    <w:rPr>
      <w:rFonts w:ascii="Century" w:eastAsia="ＭＳ 明朝" w:hAnsi="Century" w:cs="Century"/>
      <w:szCs w:val="21"/>
    </w:rPr>
  </w:style>
  <w:style w:type="paragraph" w:styleId="ab">
    <w:name w:val="footer"/>
    <w:basedOn w:val="a"/>
    <w:link w:val="ac"/>
    <w:uiPriority w:val="99"/>
    <w:rsid w:val="00E00C40"/>
    <w:pPr>
      <w:tabs>
        <w:tab w:val="center" w:pos="4252"/>
        <w:tab w:val="right" w:pos="8504"/>
      </w:tabs>
      <w:snapToGrid w:val="0"/>
    </w:pPr>
  </w:style>
  <w:style w:type="character" w:customStyle="1" w:styleId="ac">
    <w:name w:val="フッター (文字)"/>
    <w:basedOn w:val="a0"/>
    <w:link w:val="ab"/>
    <w:uiPriority w:val="99"/>
    <w:rsid w:val="00E00C40"/>
    <w:rPr>
      <w:rFonts w:ascii="Century" w:eastAsia="ＭＳ 明朝" w:hAnsi="Century" w:cs="Century"/>
      <w:szCs w:val="21"/>
    </w:rPr>
  </w:style>
  <w:style w:type="character" w:styleId="ad">
    <w:name w:val="annotation reference"/>
    <w:rsid w:val="00E00C40"/>
    <w:rPr>
      <w:rFonts w:ascii="Mincho" w:eastAsia="Mincho" w:hAnsi="Mincho"/>
      <w:sz w:val="18"/>
    </w:rPr>
  </w:style>
  <w:style w:type="character" w:styleId="ae">
    <w:name w:val="page number"/>
    <w:basedOn w:val="a0"/>
    <w:rsid w:val="00E00C40"/>
  </w:style>
  <w:style w:type="paragraph" w:styleId="af">
    <w:name w:val="Closing"/>
    <w:basedOn w:val="a"/>
    <w:next w:val="a"/>
    <w:link w:val="af0"/>
    <w:rsid w:val="00E00C40"/>
    <w:pPr>
      <w:adjustRightInd w:val="0"/>
      <w:jc w:val="right"/>
      <w:textAlignment w:val="baseline"/>
    </w:pPr>
    <w:rPr>
      <w:spacing w:val="-10"/>
      <w:kern w:val="0"/>
    </w:rPr>
  </w:style>
  <w:style w:type="character" w:customStyle="1" w:styleId="af0">
    <w:name w:val="結語 (文字)"/>
    <w:link w:val="af"/>
    <w:rsid w:val="00E00C40"/>
    <w:rPr>
      <w:rFonts w:ascii="Century" w:eastAsia="ＭＳ 明朝" w:hAnsi="Century" w:cs="Times New Roman"/>
      <w:spacing w:val="-10"/>
      <w:kern w:val="0"/>
      <w:szCs w:val="20"/>
    </w:rPr>
  </w:style>
  <w:style w:type="paragraph" w:styleId="af1">
    <w:name w:val="Body Text"/>
    <w:basedOn w:val="a"/>
    <w:link w:val="af2"/>
    <w:rsid w:val="00E00C40"/>
    <w:pPr>
      <w:kinsoku w:val="0"/>
      <w:overflowPunct w:val="0"/>
      <w:spacing w:line="242" w:lineRule="atLeast"/>
    </w:pPr>
  </w:style>
  <w:style w:type="character" w:customStyle="1" w:styleId="af2">
    <w:name w:val="本文 (文字)"/>
    <w:basedOn w:val="a0"/>
    <w:link w:val="af1"/>
    <w:rsid w:val="00E00C40"/>
    <w:rPr>
      <w:rFonts w:ascii="Century" w:eastAsia="ＭＳ 明朝" w:hAnsi="Century" w:cs="Century"/>
      <w:szCs w:val="21"/>
    </w:rPr>
  </w:style>
  <w:style w:type="paragraph" w:styleId="af3">
    <w:name w:val="Body Text Indent"/>
    <w:basedOn w:val="a"/>
    <w:link w:val="af4"/>
    <w:rsid w:val="00E00C40"/>
    <w:pPr>
      <w:adjustRightInd w:val="0"/>
      <w:ind w:left="576" w:firstLine="192"/>
      <w:textAlignment w:val="baseline"/>
    </w:pPr>
    <w:rPr>
      <w:spacing w:val="-10"/>
      <w:kern w:val="0"/>
    </w:rPr>
  </w:style>
  <w:style w:type="character" w:customStyle="1" w:styleId="af4">
    <w:name w:val="本文インデント (文字)"/>
    <w:link w:val="af3"/>
    <w:rsid w:val="00E00C40"/>
    <w:rPr>
      <w:rFonts w:ascii="Century" w:eastAsia="ＭＳ 明朝" w:hAnsi="Century" w:cs="Times New Roman"/>
      <w:spacing w:val="-10"/>
      <w:kern w:val="0"/>
      <w:szCs w:val="20"/>
    </w:rPr>
  </w:style>
  <w:style w:type="paragraph" w:styleId="af5">
    <w:name w:val="Date"/>
    <w:basedOn w:val="a"/>
    <w:next w:val="a"/>
    <w:link w:val="af6"/>
    <w:rsid w:val="00E00C40"/>
    <w:pPr>
      <w:adjustRightInd w:val="0"/>
      <w:spacing w:line="360" w:lineRule="atLeast"/>
      <w:jc w:val="right"/>
      <w:textAlignment w:val="baseline"/>
    </w:pPr>
    <w:rPr>
      <w:rFonts w:ascii="ＭＳ 明朝"/>
      <w:kern w:val="0"/>
    </w:rPr>
  </w:style>
  <w:style w:type="character" w:customStyle="1" w:styleId="af6">
    <w:name w:val="日付 (文字)"/>
    <w:link w:val="af5"/>
    <w:rsid w:val="00E00C40"/>
    <w:rPr>
      <w:rFonts w:ascii="ＭＳ 明朝" w:eastAsia="ＭＳ 明朝" w:hAnsi="Century" w:cs="Times New Roman"/>
      <w:kern w:val="0"/>
      <w:szCs w:val="20"/>
    </w:rPr>
  </w:style>
  <w:style w:type="paragraph" w:styleId="af7">
    <w:name w:val="Note Heading"/>
    <w:basedOn w:val="a"/>
    <w:next w:val="a"/>
    <w:link w:val="af8"/>
    <w:rsid w:val="00E00C40"/>
    <w:pPr>
      <w:adjustRightInd w:val="0"/>
      <w:jc w:val="center"/>
      <w:textAlignment w:val="baseline"/>
    </w:pPr>
    <w:rPr>
      <w:spacing w:val="-10"/>
      <w:kern w:val="0"/>
    </w:rPr>
  </w:style>
  <w:style w:type="character" w:customStyle="1" w:styleId="af8">
    <w:name w:val="記 (文字)"/>
    <w:basedOn w:val="a0"/>
    <w:link w:val="af7"/>
    <w:rsid w:val="00E00C40"/>
    <w:rPr>
      <w:rFonts w:ascii="Century" w:eastAsia="ＭＳ 明朝" w:hAnsi="Century" w:cs="Times New Roman"/>
      <w:spacing w:val="-10"/>
      <w:kern w:val="0"/>
      <w:szCs w:val="20"/>
    </w:rPr>
  </w:style>
  <w:style w:type="paragraph" w:styleId="22">
    <w:name w:val="Body Text 2"/>
    <w:basedOn w:val="a"/>
    <w:link w:val="23"/>
    <w:rsid w:val="00E00C40"/>
    <w:pPr>
      <w:wordWrap w:val="0"/>
      <w:autoSpaceDE w:val="0"/>
      <w:autoSpaceDN w:val="0"/>
    </w:pPr>
    <w:rPr>
      <w:rFonts w:ascii="HG丸ｺﾞｼｯｸM-PRO" w:eastAsia="HG丸ｺﾞｼｯｸM-PRO"/>
      <w:color w:val="FF0000"/>
      <w:spacing w:val="5"/>
    </w:rPr>
  </w:style>
  <w:style w:type="character" w:customStyle="1" w:styleId="23">
    <w:name w:val="本文 2 (文字)"/>
    <w:link w:val="22"/>
    <w:rsid w:val="00E00C40"/>
    <w:rPr>
      <w:rFonts w:ascii="HG丸ｺﾞｼｯｸM-PRO" w:eastAsia="HG丸ｺﾞｼｯｸM-PRO" w:hAnsi="Century" w:cs="Times New Roman"/>
      <w:color w:val="FF0000"/>
      <w:spacing w:val="5"/>
      <w:sz w:val="20"/>
      <w:szCs w:val="20"/>
    </w:rPr>
  </w:style>
  <w:style w:type="paragraph" w:styleId="24">
    <w:name w:val="Body Text Indent 2"/>
    <w:basedOn w:val="a"/>
    <w:link w:val="25"/>
    <w:rsid w:val="00E00C40"/>
    <w:pPr>
      <w:adjustRightInd w:val="0"/>
      <w:spacing w:line="300" w:lineRule="exact"/>
      <w:ind w:firstLine="74"/>
      <w:textAlignment w:val="baseline"/>
    </w:pPr>
    <w:rPr>
      <w:kern w:val="0"/>
    </w:rPr>
  </w:style>
  <w:style w:type="character" w:customStyle="1" w:styleId="25">
    <w:name w:val="本文インデント 2 (文字)"/>
    <w:link w:val="24"/>
    <w:rsid w:val="00E00C40"/>
    <w:rPr>
      <w:rFonts w:ascii="Century" w:eastAsia="ＭＳ 明朝" w:hAnsi="Century" w:cs="Times New Roman"/>
      <w:kern w:val="0"/>
      <w:szCs w:val="20"/>
    </w:rPr>
  </w:style>
  <w:style w:type="character" w:styleId="af9">
    <w:name w:val="Hyperlink"/>
    <w:rsid w:val="00E00C40"/>
    <w:rPr>
      <w:color w:val="0000FF"/>
      <w:u w:val="single"/>
    </w:rPr>
  </w:style>
  <w:style w:type="character" w:styleId="afa">
    <w:name w:val="FollowedHyperlink"/>
    <w:rsid w:val="00E00C40"/>
    <w:rPr>
      <w:color w:val="800080"/>
      <w:u w:val="single"/>
    </w:rPr>
  </w:style>
  <w:style w:type="paragraph" w:styleId="afb">
    <w:name w:val="annotation subject"/>
    <w:basedOn w:val="a7"/>
    <w:next w:val="a7"/>
    <w:link w:val="afc"/>
    <w:rsid w:val="00E00C40"/>
    <w:pPr>
      <w:adjustRightInd/>
      <w:spacing w:line="240" w:lineRule="auto"/>
      <w:textAlignment w:val="auto"/>
    </w:pPr>
    <w:rPr>
      <w:rFonts w:cs="Century"/>
      <w:b/>
      <w:bCs/>
      <w:szCs w:val="21"/>
    </w:rPr>
  </w:style>
  <w:style w:type="character" w:customStyle="1" w:styleId="afc">
    <w:name w:val="コメント内容 (文字)"/>
    <w:basedOn w:val="a8"/>
    <w:link w:val="afb"/>
    <w:rsid w:val="00E00C40"/>
    <w:rPr>
      <w:rFonts w:ascii="Century" w:eastAsia="ＭＳ 明朝" w:hAnsi="Century" w:cs="Century"/>
      <w:b/>
      <w:bCs/>
      <w:kern w:val="0"/>
      <w:szCs w:val="21"/>
    </w:rPr>
  </w:style>
  <w:style w:type="paragraph" w:styleId="afd">
    <w:name w:val="Balloon Text"/>
    <w:basedOn w:val="a"/>
    <w:link w:val="afe"/>
    <w:rsid w:val="00E00C40"/>
    <w:rPr>
      <w:rFonts w:eastAsia="ＭＳ ゴシック"/>
      <w:sz w:val="18"/>
      <w:szCs w:val="18"/>
    </w:rPr>
  </w:style>
  <w:style w:type="character" w:customStyle="1" w:styleId="afe">
    <w:name w:val="吹き出し (文字)"/>
    <w:link w:val="afd"/>
    <w:rsid w:val="00E00C40"/>
    <w:rPr>
      <w:rFonts w:ascii="Arial" w:eastAsia="ＭＳ ゴシック" w:hAnsi="Arial" w:cs="Times New Roman"/>
      <w:sz w:val="18"/>
      <w:szCs w:val="18"/>
    </w:rPr>
  </w:style>
  <w:style w:type="character" w:customStyle="1" w:styleId="30">
    <w:name w:val="見出し 3 (文字)"/>
    <w:basedOn w:val="a0"/>
    <w:link w:val="3"/>
    <w:semiHidden/>
    <w:rsid w:val="00D57776"/>
    <w:rPr>
      <w:rFonts w:asciiTheme="majorHAnsi" w:eastAsiaTheme="majorEastAsia" w:hAnsiTheme="majorHAnsi" w:cstheme="majorBidi"/>
      <w:sz w:val="21"/>
    </w:rPr>
  </w:style>
  <w:style w:type="paragraph" w:styleId="aff">
    <w:name w:val="Title"/>
    <w:basedOn w:val="a"/>
    <w:link w:val="aff0"/>
    <w:qFormat/>
    <w:rsid w:val="00D57776"/>
    <w:pPr>
      <w:spacing w:before="240" w:after="120"/>
      <w:jc w:val="center"/>
      <w:outlineLvl w:val="0"/>
    </w:pPr>
    <w:rPr>
      <w:rFonts w:asciiTheme="majorHAnsi" w:eastAsiaTheme="majorEastAsia" w:hAnsiTheme="majorHAnsi" w:cstheme="majorBidi"/>
      <w:sz w:val="32"/>
      <w:szCs w:val="32"/>
    </w:rPr>
  </w:style>
  <w:style w:type="character" w:customStyle="1" w:styleId="aff0">
    <w:name w:val="表題 (文字)"/>
    <w:basedOn w:val="a0"/>
    <w:link w:val="aff"/>
    <w:rsid w:val="00D57776"/>
    <w:rPr>
      <w:rFonts w:asciiTheme="majorHAnsi" w:eastAsiaTheme="majorEastAsia" w:hAnsiTheme="majorHAnsi" w:cstheme="majorBidi"/>
      <w:sz w:val="32"/>
      <w:szCs w:val="32"/>
    </w:rPr>
  </w:style>
  <w:style w:type="paragraph" w:styleId="aff1">
    <w:name w:val="Revision"/>
    <w:hidden/>
    <w:uiPriority w:val="99"/>
    <w:semiHidden/>
    <w:rsid w:val="00381073"/>
    <w:rPr>
      <w:rFonts w:ascii="Times New Roman" w:hAnsi="Times New Roman"/>
      <w:sz w:val="21"/>
    </w:rPr>
  </w:style>
  <w:style w:type="table" w:customStyle="1" w:styleId="31">
    <w:name w:val="表 (格子)3"/>
    <w:basedOn w:val="a1"/>
    <w:next w:val="a5"/>
    <w:rsid w:val="001955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0631C-E2C6-478A-B90C-820297D21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2197</Words>
  <Characters>12523</Characters>
  <Application>Microsoft Office Word</Application>
  <DocSecurity>2</DocSecurity>
  <Lines>104</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GLOVA</dc:creator>
  <cp:keywords/>
  <dc:description/>
  <cp:lastModifiedBy>hp17</cp:lastModifiedBy>
  <cp:revision>3</cp:revision>
  <cp:lastPrinted>2025-02-14T01:29:00Z</cp:lastPrinted>
  <dcterms:created xsi:type="dcterms:W3CDTF">2025-04-21T01:10:00Z</dcterms:created>
  <dcterms:modified xsi:type="dcterms:W3CDTF">2025-04-21T03:57:00Z</dcterms:modified>
</cp:coreProperties>
</file>