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612E8" w14:textId="248220F5" w:rsidR="00650000" w:rsidRPr="00F2424A" w:rsidRDefault="00650000" w:rsidP="00650000">
      <w:pPr>
        <w:jc w:val="center"/>
        <w:rPr>
          <w:b/>
          <w:bCs/>
          <w:sz w:val="32"/>
          <w:szCs w:val="32"/>
        </w:rPr>
      </w:pPr>
      <w:r w:rsidRPr="00F2424A">
        <w:rPr>
          <w:b/>
          <w:bCs/>
          <w:sz w:val="32"/>
          <w:szCs w:val="32"/>
        </w:rPr>
        <w:t>SPF Animal Specifications</w:t>
      </w:r>
    </w:p>
    <w:p w14:paraId="24901B03" w14:textId="387ED0FB" w:rsidR="00650000" w:rsidRPr="00C73E55" w:rsidRDefault="00650000" w:rsidP="00650000"/>
    <w:p w14:paraId="4768F591" w14:textId="3B095F51" w:rsidR="00650000" w:rsidRPr="00C73E55" w:rsidRDefault="00650000" w:rsidP="00650000">
      <w:pPr>
        <w:ind w:leftChars="100" w:left="210" w:firstLineChars="100" w:firstLine="210"/>
      </w:pPr>
      <w:r w:rsidRPr="00C73E55">
        <w:t xml:space="preserve">Embryonated eggs and primary </w:t>
      </w:r>
      <w:r w:rsidR="00A95B47">
        <w:rPr>
          <w:rFonts w:hint="eastAsia"/>
        </w:rPr>
        <w:t xml:space="preserve">cultured </w:t>
      </w:r>
      <w:r w:rsidRPr="00C73E55">
        <w:t xml:space="preserve">cells to be used for production of seed lot products must conform to the specifications provided below. This does not apply for embryonated eggs to be used in the production process </w:t>
      </w:r>
      <w:r w:rsidR="00C8303B">
        <w:rPr>
          <w:rFonts w:hint="eastAsia"/>
        </w:rPr>
        <w:t>after</w:t>
      </w:r>
      <w:r w:rsidRPr="00C73E55">
        <w:t xml:space="preserve"> bulk material of inactivated seed lot products.</w:t>
      </w:r>
      <w:r w:rsidR="00FB62B4" w:rsidRPr="00FB62B4">
        <w:t xml:space="preserve"> </w:t>
      </w:r>
    </w:p>
    <w:p w14:paraId="71AA54C8" w14:textId="77777777" w:rsidR="000F32AD" w:rsidRDefault="000F32AD" w:rsidP="00650000"/>
    <w:p w14:paraId="20A18D5A" w14:textId="63DEB3F3" w:rsidR="00650000" w:rsidRPr="00C73E55" w:rsidRDefault="00650000" w:rsidP="00650000">
      <w:r w:rsidRPr="00C73E55">
        <w:t>1 Embryonated egg</w:t>
      </w:r>
      <w:r w:rsidR="000E74A9">
        <w:rPr>
          <w:rFonts w:hint="eastAsia"/>
        </w:rPr>
        <w:t>s</w:t>
      </w:r>
    </w:p>
    <w:p w14:paraId="70B868B8" w14:textId="3FC16A0F" w:rsidR="00650000" w:rsidRPr="00C73E55" w:rsidRDefault="00650000" w:rsidP="00650000">
      <w:r w:rsidRPr="00C73E55">
        <w:t>1.1 Embryonated chicken egg</w:t>
      </w:r>
      <w:r w:rsidR="000E74A9">
        <w:rPr>
          <w:rFonts w:hint="eastAsia"/>
        </w:rPr>
        <w:t>s</w:t>
      </w:r>
    </w:p>
    <w:p w14:paraId="6D964F6E" w14:textId="719A6C7B" w:rsidR="00650000" w:rsidRPr="00C73E55" w:rsidRDefault="00650000" w:rsidP="00650000">
      <w:pPr>
        <w:ind w:leftChars="100" w:left="210" w:firstLineChars="100" w:firstLine="210"/>
      </w:pPr>
      <w:r w:rsidRPr="00C73E55">
        <w:t xml:space="preserve">Embryonated chicken eggs to be used for the production of seed lot products must be derived from SPF chicken flocks that meet 1.1 </w:t>
      </w:r>
      <w:r w:rsidR="000E74A9">
        <w:rPr>
          <w:rFonts w:hint="eastAsia"/>
        </w:rPr>
        <w:t>in</w:t>
      </w:r>
      <w:r w:rsidRPr="00C73E55">
        <w:t xml:space="preserve"> the Materials for Live Vaccine Production.</w:t>
      </w:r>
    </w:p>
    <w:p w14:paraId="3A722114" w14:textId="4B084EB6" w:rsidR="00650000" w:rsidRPr="00C73E55" w:rsidRDefault="00650000" w:rsidP="00650000">
      <w:r w:rsidRPr="00C73E55">
        <w:t>1.2 Embryonated quail egg</w:t>
      </w:r>
    </w:p>
    <w:p w14:paraId="0CF0B348" w14:textId="4C40A484" w:rsidR="00650000" w:rsidRPr="00C73E55" w:rsidRDefault="00650000" w:rsidP="00650000">
      <w:pPr>
        <w:ind w:leftChars="100" w:left="210" w:firstLineChars="100" w:firstLine="210"/>
      </w:pPr>
      <w:r w:rsidRPr="00C73E55">
        <w:t xml:space="preserve">Embryonated quail eggs to be used for the production of seed lot products must be derived from SPF quail flocks that meet 1.2 </w:t>
      </w:r>
      <w:r w:rsidR="000E74A9">
        <w:rPr>
          <w:rFonts w:hint="eastAsia"/>
        </w:rPr>
        <w:t>in</w:t>
      </w:r>
      <w:r w:rsidRPr="00C73E55">
        <w:t xml:space="preserve"> the Materials for Live Vaccine Production.</w:t>
      </w:r>
    </w:p>
    <w:p w14:paraId="091A7B32" w14:textId="284982E5" w:rsidR="00650000" w:rsidRPr="00C73E55" w:rsidRDefault="00650000" w:rsidP="00650000">
      <w:r w:rsidRPr="00C73E55">
        <w:t>1.3 Embryonated duck egg</w:t>
      </w:r>
    </w:p>
    <w:p w14:paraId="67C82BD8" w14:textId="66F44347" w:rsidR="00650000" w:rsidRPr="00C73E55" w:rsidRDefault="00650000" w:rsidP="00650000">
      <w:pPr>
        <w:ind w:leftChars="100" w:left="210" w:firstLineChars="100" w:firstLine="210"/>
      </w:pPr>
      <w:r w:rsidRPr="00C73E55">
        <w:t xml:space="preserve">Embryonated duck eggs to be used for the production of seed lot products must be derived from SPF duck flocks that meet 1.3 </w:t>
      </w:r>
      <w:r w:rsidR="000E74A9">
        <w:rPr>
          <w:rFonts w:hint="eastAsia"/>
        </w:rPr>
        <w:t>in</w:t>
      </w:r>
      <w:r w:rsidRPr="00C73E55">
        <w:t xml:space="preserve"> the Materials for Live Vaccine Production.</w:t>
      </w:r>
    </w:p>
    <w:p w14:paraId="0546E938" w14:textId="5A5CED2B" w:rsidR="00650000" w:rsidRPr="00C73E55" w:rsidRDefault="00650000" w:rsidP="00650000">
      <w:r w:rsidRPr="00C73E55">
        <w:t xml:space="preserve">2 Primary </w:t>
      </w:r>
      <w:r w:rsidR="000E74A9">
        <w:rPr>
          <w:rFonts w:hint="eastAsia"/>
        </w:rPr>
        <w:t xml:space="preserve">cultured </w:t>
      </w:r>
      <w:r w:rsidRPr="00C73E55">
        <w:t>cell</w:t>
      </w:r>
      <w:r w:rsidR="000E74A9">
        <w:rPr>
          <w:rFonts w:hint="eastAsia"/>
        </w:rPr>
        <w:t>s</w:t>
      </w:r>
    </w:p>
    <w:p w14:paraId="0C6DC477" w14:textId="59CA1E10" w:rsidR="00650000" w:rsidRPr="00C73E55" w:rsidRDefault="00650000" w:rsidP="00650000">
      <w:r w:rsidRPr="00C73E55">
        <w:t>2.1 Cattle</w:t>
      </w:r>
    </w:p>
    <w:p w14:paraId="6A16C8C4" w14:textId="0BCEA6A6" w:rsidR="00650000" w:rsidRPr="00C73E55" w:rsidRDefault="00650000" w:rsidP="00650000">
      <w:pPr>
        <w:ind w:leftChars="100" w:left="210" w:firstLineChars="100" w:firstLine="210"/>
      </w:pPr>
      <w:r w:rsidRPr="00C73E55">
        <w:t xml:space="preserve">Cattle used to </w:t>
      </w:r>
      <w:r w:rsidR="00127D49">
        <w:rPr>
          <w:rFonts w:hint="eastAsia"/>
        </w:rPr>
        <w:t>prepa</w:t>
      </w:r>
      <w:r w:rsidR="00D54737">
        <w:rPr>
          <w:rFonts w:hint="eastAsia"/>
        </w:rPr>
        <w:t>re</w:t>
      </w:r>
      <w:r w:rsidRPr="00C73E55">
        <w:t xml:space="preserve"> primary </w:t>
      </w:r>
      <w:r w:rsidR="00127D49">
        <w:rPr>
          <w:rFonts w:hint="eastAsia"/>
        </w:rPr>
        <w:t xml:space="preserve">cultured </w:t>
      </w:r>
      <w:r w:rsidRPr="00C73E55">
        <w:t xml:space="preserve">cells for the production of seed lot products must be derived from SPF cattle </w:t>
      </w:r>
      <w:r w:rsidR="003F1BEC">
        <w:rPr>
          <w:rFonts w:hint="eastAsia"/>
        </w:rPr>
        <w:t xml:space="preserve">herds </w:t>
      </w:r>
      <w:r w:rsidRPr="00C73E55">
        <w:t xml:space="preserve">as confirmed to be free of pathogens listed in Table 1 by the </w:t>
      </w:r>
      <w:r w:rsidR="002D222C">
        <w:rPr>
          <w:rFonts w:hint="eastAsia"/>
        </w:rPr>
        <w:t xml:space="preserve">tests </w:t>
      </w:r>
      <w:r w:rsidRPr="00C73E55">
        <w:t xml:space="preserve"> and treatment provided therein or </w:t>
      </w:r>
      <w:r w:rsidR="00127D49">
        <w:rPr>
          <w:rFonts w:hint="eastAsia"/>
        </w:rPr>
        <w:t>inspection</w:t>
      </w:r>
      <w:r w:rsidR="005C4D35">
        <w:rPr>
          <w:rFonts w:hint="eastAsia"/>
        </w:rPr>
        <w:t>s</w:t>
      </w:r>
      <w:r w:rsidRPr="00C73E55">
        <w:t xml:space="preserve"> and treatment approved as equivalent thereof. However, cattle</w:t>
      </w:r>
      <w:r w:rsidR="000D03AF">
        <w:rPr>
          <w:rFonts w:hint="eastAsia"/>
        </w:rPr>
        <w:t xml:space="preserve"> </w:t>
      </w:r>
      <w:r w:rsidR="002D222C">
        <w:rPr>
          <w:rFonts w:hint="eastAsia"/>
        </w:rPr>
        <w:t>herds</w:t>
      </w:r>
      <w:r w:rsidR="00F2695C">
        <w:rPr>
          <w:rFonts w:hint="eastAsia"/>
        </w:rPr>
        <w:t xml:space="preserve"> </w:t>
      </w:r>
      <w:r w:rsidRPr="00C73E55">
        <w:t xml:space="preserve">that are managed in </w:t>
      </w:r>
      <w:r w:rsidR="00C8717A">
        <w:t>regions</w:t>
      </w:r>
      <w:r w:rsidRPr="00C73E55">
        <w:t xml:space="preserve"> with no recorded outbreaks of the </w:t>
      </w:r>
      <w:r w:rsidR="002D222C">
        <w:rPr>
          <w:rFonts w:hint="eastAsia"/>
        </w:rPr>
        <w:t xml:space="preserve">listed </w:t>
      </w:r>
      <w:r w:rsidRPr="00C73E55">
        <w:t>infectious disease may be considered free from infection with the pathogen.</w:t>
      </w:r>
    </w:p>
    <w:p w14:paraId="0721089C" w14:textId="50AFBD7F" w:rsidR="00650000" w:rsidRPr="00C73E55" w:rsidRDefault="00650000" w:rsidP="00650000">
      <w:r w:rsidRPr="00C73E55">
        <w:t>2.2 Sheep</w:t>
      </w:r>
    </w:p>
    <w:p w14:paraId="1953F063" w14:textId="758E7646" w:rsidR="00650000" w:rsidRPr="00C73E55" w:rsidRDefault="00650000" w:rsidP="00650000">
      <w:pPr>
        <w:ind w:leftChars="100" w:left="210" w:firstLineChars="100" w:firstLine="210"/>
      </w:pPr>
      <w:r w:rsidRPr="00C73E55">
        <w:t xml:space="preserve">Sheep used to </w:t>
      </w:r>
      <w:r w:rsidR="00D54737">
        <w:rPr>
          <w:rFonts w:hint="eastAsia"/>
        </w:rPr>
        <w:t>prepare</w:t>
      </w:r>
      <w:r w:rsidRPr="00C73E55">
        <w:t xml:space="preserve"> primary </w:t>
      </w:r>
      <w:r w:rsidR="00D54737">
        <w:rPr>
          <w:rFonts w:hint="eastAsia"/>
        </w:rPr>
        <w:t xml:space="preserve">cultured </w:t>
      </w:r>
      <w:r w:rsidRPr="00C73E55">
        <w:t xml:space="preserve">cells for the production of seed lot products must be derived from SPF sheep </w:t>
      </w:r>
      <w:r w:rsidR="003F1BEC">
        <w:rPr>
          <w:rFonts w:hint="eastAsia"/>
        </w:rPr>
        <w:t xml:space="preserve">flocks </w:t>
      </w:r>
      <w:r w:rsidRPr="00C73E55">
        <w:t xml:space="preserve">as confirmed to be free of pathogens listed in Table 2 by the </w:t>
      </w:r>
      <w:r w:rsidR="00F2695C">
        <w:rPr>
          <w:rFonts w:hint="eastAsia"/>
        </w:rPr>
        <w:t>tests</w:t>
      </w:r>
      <w:r w:rsidRPr="00C73E55">
        <w:t xml:space="preserve"> and treatment provided therein or </w:t>
      </w:r>
      <w:r w:rsidR="00D54737">
        <w:rPr>
          <w:rFonts w:hint="eastAsia"/>
        </w:rPr>
        <w:t>inspection</w:t>
      </w:r>
      <w:r w:rsidR="005C4D35">
        <w:rPr>
          <w:rFonts w:hint="eastAsia"/>
        </w:rPr>
        <w:t>s</w:t>
      </w:r>
      <w:r w:rsidRPr="00C73E55">
        <w:t xml:space="preserve"> and treatment approved as equivalent thereof. However, sheep </w:t>
      </w:r>
      <w:r w:rsidR="00AE4BB3">
        <w:rPr>
          <w:rFonts w:hint="eastAsia"/>
        </w:rPr>
        <w:t xml:space="preserve">flocks </w:t>
      </w:r>
      <w:r w:rsidRPr="00C73E55">
        <w:t xml:space="preserve">that are managed in </w:t>
      </w:r>
      <w:r w:rsidR="00C8717A">
        <w:t>regions</w:t>
      </w:r>
      <w:r w:rsidRPr="00C73E55">
        <w:t xml:space="preserve"> with no recorded outbreaks of the</w:t>
      </w:r>
      <w:r w:rsidR="002D222C">
        <w:rPr>
          <w:rFonts w:hint="eastAsia"/>
        </w:rPr>
        <w:t xml:space="preserve"> listed</w:t>
      </w:r>
      <w:r w:rsidRPr="00C73E55">
        <w:t xml:space="preserve"> infectious disease may be considered free from infection with the pathogen.</w:t>
      </w:r>
    </w:p>
    <w:p w14:paraId="4439C3C8" w14:textId="4FFBA499" w:rsidR="00650000" w:rsidRPr="00C73E55" w:rsidRDefault="00650000" w:rsidP="00650000">
      <w:r w:rsidRPr="00C73E55">
        <w:t>2.3 Goat</w:t>
      </w:r>
    </w:p>
    <w:p w14:paraId="7718A3DF" w14:textId="4C512088" w:rsidR="00650000" w:rsidRPr="00C73E55" w:rsidRDefault="00650000" w:rsidP="00650000">
      <w:pPr>
        <w:ind w:leftChars="100" w:left="210" w:firstLineChars="100" w:firstLine="210"/>
      </w:pPr>
      <w:r w:rsidRPr="00C73E55">
        <w:t xml:space="preserve">Goats used to </w:t>
      </w:r>
      <w:r w:rsidR="00D54737">
        <w:rPr>
          <w:rFonts w:hint="eastAsia"/>
        </w:rPr>
        <w:t>prepare</w:t>
      </w:r>
      <w:r w:rsidRPr="00C73E55">
        <w:t xml:space="preserve"> primary </w:t>
      </w:r>
      <w:bookmarkStart w:id="0" w:name="_Hlk178242565"/>
      <w:r w:rsidR="00D54737">
        <w:rPr>
          <w:rFonts w:hint="eastAsia"/>
        </w:rPr>
        <w:t>cultured</w:t>
      </w:r>
      <w:bookmarkEnd w:id="0"/>
      <w:r w:rsidR="00D54737">
        <w:rPr>
          <w:rFonts w:hint="eastAsia"/>
        </w:rPr>
        <w:t xml:space="preserve"> </w:t>
      </w:r>
      <w:r w:rsidRPr="00C73E55">
        <w:t xml:space="preserve">cells for the production of seed lot products must be derived from of SPF goat </w:t>
      </w:r>
      <w:r w:rsidR="002D222C">
        <w:rPr>
          <w:rFonts w:hint="eastAsia"/>
        </w:rPr>
        <w:t>flocks</w:t>
      </w:r>
      <w:r w:rsidR="003F1BEC" w:rsidRPr="00C73E55">
        <w:t xml:space="preserve"> </w:t>
      </w:r>
      <w:r w:rsidRPr="00C73E55">
        <w:t xml:space="preserve">as confirmed to be free of pathogens listed in Table 3 by the </w:t>
      </w:r>
      <w:r w:rsidR="00F2695C">
        <w:rPr>
          <w:rFonts w:hint="eastAsia"/>
        </w:rPr>
        <w:t>tests</w:t>
      </w:r>
      <w:r w:rsidRPr="00C73E55">
        <w:t xml:space="preserve"> and treatment provided therein or </w:t>
      </w:r>
      <w:r w:rsidR="00D54737">
        <w:rPr>
          <w:rFonts w:hint="eastAsia"/>
        </w:rPr>
        <w:t>inspection</w:t>
      </w:r>
      <w:r w:rsidR="005C4D35">
        <w:rPr>
          <w:rFonts w:hint="eastAsia"/>
        </w:rPr>
        <w:t>s</w:t>
      </w:r>
      <w:r w:rsidRPr="00C73E55">
        <w:t xml:space="preserve"> and treatment approved as equivalent thereof. However, goat </w:t>
      </w:r>
      <w:r w:rsidR="000534E1">
        <w:rPr>
          <w:rFonts w:hint="eastAsia"/>
        </w:rPr>
        <w:t>flocks</w:t>
      </w:r>
      <w:r w:rsidR="00C30E79">
        <w:rPr>
          <w:rFonts w:hint="eastAsia"/>
        </w:rPr>
        <w:t xml:space="preserve"> </w:t>
      </w:r>
      <w:r w:rsidRPr="00C73E55">
        <w:t xml:space="preserve">that are managed in </w:t>
      </w:r>
      <w:r w:rsidR="00C8717A">
        <w:t>regions</w:t>
      </w:r>
      <w:r w:rsidRPr="00C73E55">
        <w:t xml:space="preserve"> with no recorded outbreaks of the </w:t>
      </w:r>
      <w:r w:rsidR="002D222C">
        <w:rPr>
          <w:rFonts w:hint="eastAsia"/>
        </w:rPr>
        <w:t>listed</w:t>
      </w:r>
      <w:r w:rsidRPr="00C73E55">
        <w:t xml:space="preserve"> infectious disease may be considered free from infection with the pathogen.</w:t>
      </w:r>
    </w:p>
    <w:p w14:paraId="0753A883" w14:textId="3A42195C" w:rsidR="00650000" w:rsidRPr="00C73E55" w:rsidRDefault="00650000" w:rsidP="00650000">
      <w:r w:rsidRPr="00C73E55">
        <w:lastRenderedPageBreak/>
        <w:t>2.4 Horse</w:t>
      </w:r>
    </w:p>
    <w:p w14:paraId="2F745EDD" w14:textId="7FF612C6" w:rsidR="00650000" w:rsidRPr="00C73E55" w:rsidRDefault="00650000" w:rsidP="00650000">
      <w:pPr>
        <w:ind w:leftChars="100" w:left="210" w:firstLineChars="100" w:firstLine="210"/>
      </w:pPr>
      <w:r w:rsidRPr="00C73E55">
        <w:t xml:space="preserve">Horses used to </w:t>
      </w:r>
      <w:r w:rsidR="001E77B6">
        <w:t>prepare</w:t>
      </w:r>
      <w:r w:rsidRPr="00C73E55">
        <w:t xml:space="preserve"> primary </w:t>
      </w:r>
      <w:r w:rsidR="00606692">
        <w:rPr>
          <w:rFonts w:hint="eastAsia"/>
        </w:rPr>
        <w:t>cultured</w:t>
      </w:r>
      <w:r w:rsidR="00606692" w:rsidRPr="00C73E55">
        <w:t xml:space="preserve"> </w:t>
      </w:r>
      <w:r w:rsidRPr="00C73E55">
        <w:t>cells for the production of seed lot products must be derived from SPF horse</w:t>
      </w:r>
      <w:r w:rsidR="003F1BEC" w:rsidRPr="003F1BEC">
        <w:t xml:space="preserve"> </w:t>
      </w:r>
      <w:r w:rsidR="003F1BEC" w:rsidRPr="00C73E55">
        <w:t>herd</w:t>
      </w:r>
      <w:r w:rsidRPr="00C73E55">
        <w:t xml:space="preserve">s as confirmed to be free of pathogens listed in Table 4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horse </w:t>
      </w:r>
      <w:r w:rsidR="00AE4BB3">
        <w:rPr>
          <w:rFonts w:hint="eastAsia"/>
        </w:rPr>
        <w:t xml:space="preserve">herds </w:t>
      </w:r>
      <w:r w:rsidRPr="00C73E55">
        <w:t xml:space="preserve">that are managed in </w:t>
      </w:r>
      <w:r w:rsidR="00C8717A">
        <w:t>regions</w:t>
      </w:r>
      <w:r w:rsidRPr="00C73E55">
        <w:t xml:space="preserve"> with no recorded outbreaks of the </w:t>
      </w:r>
      <w:r w:rsidR="00BA4EDC">
        <w:rPr>
          <w:rFonts w:hint="eastAsia"/>
        </w:rPr>
        <w:t>listed</w:t>
      </w:r>
      <w:r w:rsidRPr="00C73E55">
        <w:t xml:space="preserve"> infectious disease may be considered free from infection with the pathogen.</w:t>
      </w:r>
    </w:p>
    <w:p w14:paraId="1E6823BF" w14:textId="16991350" w:rsidR="00650000" w:rsidRPr="00C73E55" w:rsidRDefault="00650000" w:rsidP="00650000">
      <w:r w:rsidRPr="00C73E55">
        <w:t>2.5 Swine</w:t>
      </w:r>
    </w:p>
    <w:p w14:paraId="7C52D9CC" w14:textId="62395545" w:rsidR="00650000" w:rsidRPr="00C73E55" w:rsidRDefault="00650000" w:rsidP="00650000">
      <w:pPr>
        <w:ind w:leftChars="100" w:left="210" w:firstLineChars="100" w:firstLine="210"/>
      </w:pPr>
      <w:r w:rsidRPr="00C73E55">
        <w:t xml:space="preserve">Swine used to </w:t>
      </w:r>
      <w:r w:rsidR="001E77B6">
        <w:t>prepare</w:t>
      </w:r>
      <w:r w:rsidRPr="00C73E55">
        <w:t xml:space="preserve"> primary </w:t>
      </w:r>
      <w:r w:rsidR="00606692">
        <w:rPr>
          <w:rFonts w:hint="eastAsia"/>
        </w:rPr>
        <w:t>cultured</w:t>
      </w:r>
      <w:r w:rsidR="00606692" w:rsidRPr="00C73E55">
        <w:t xml:space="preserve"> </w:t>
      </w:r>
      <w:r w:rsidRPr="00C73E55">
        <w:t>cells for the production of seed lot products must be derived from SPF swine</w:t>
      </w:r>
      <w:r w:rsidR="003F1BEC" w:rsidRPr="003F1BEC">
        <w:t xml:space="preserve"> </w:t>
      </w:r>
      <w:r w:rsidR="003F1BEC" w:rsidRPr="00C73E55">
        <w:t>herd</w:t>
      </w:r>
      <w:r w:rsidR="003F1BEC">
        <w:rPr>
          <w:rFonts w:hint="eastAsia"/>
        </w:rPr>
        <w:t>s</w:t>
      </w:r>
      <w:r w:rsidRPr="00C73E55">
        <w:t xml:space="preserve"> as confirmed to be free of pathogens listed in Table 5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swine</w:t>
      </w:r>
      <w:r w:rsidR="00C30E79">
        <w:rPr>
          <w:rFonts w:hint="eastAsia"/>
        </w:rPr>
        <w:t xml:space="preserve"> </w:t>
      </w:r>
      <w:r w:rsidR="00AE4BB3">
        <w:rPr>
          <w:rFonts w:hint="eastAsia"/>
        </w:rPr>
        <w:t>herds</w:t>
      </w:r>
      <w:r w:rsidR="000D03AF" w:rsidRPr="00C73E55">
        <w:t xml:space="preserve"> </w:t>
      </w:r>
      <w:r w:rsidRPr="00C73E55">
        <w:t xml:space="preserve">that are managed in </w:t>
      </w:r>
      <w:r w:rsidR="00C8717A">
        <w:t>regions</w:t>
      </w:r>
      <w:r w:rsidRPr="00C73E55">
        <w:t xml:space="preserve"> with no recorded outbreaks of the specified infectious disease may be considered free from infection with the pathogen.</w:t>
      </w:r>
    </w:p>
    <w:p w14:paraId="117A5170" w14:textId="28966417" w:rsidR="00650000" w:rsidRPr="00C73E55" w:rsidRDefault="00650000" w:rsidP="00650000">
      <w:r w:rsidRPr="00C73E55">
        <w:t>2.6 Chicken</w:t>
      </w:r>
    </w:p>
    <w:p w14:paraId="4997D27C" w14:textId="753846E7" w:rsidR="00650000" w:rsidRPr="00C73E55" w:rsidRDefault="00650000" w:rsidP="009E6BB3">
      <w:pPr>
        <w:ind w:leftChars="100" w:left="210" w:firstLineChars="100" w:firstLine="210"/>
      </w:pPr>
      <w:r w:rsidRPr="00C73E55">
        <w:t xml:space="preserve">Chickens to be used for </w:t>
      </w:r>
      <w:r w:rsidR="00606692">
        <w:t>prepa</w:t>
      </w:r>
      <w:r w:rsidR="00C57BB8">
        <w:rPr>
          <w:rFonts w:hint="eastAsia"/>
        </w:rPr>
        <w:t>ring</w:t>
      </w:r>
      <w:r w:rsidRPr="00C73E55">
        <w:t xml:space="preserve"> the primary </w:t>
      </w:r>
      <w:r w:rsidR="000D03AF">
        <w:rPr>
          <w:rFonts w:hint="eastAsia"/>
        </w:rPr>
        <w:t>cultured</w:t>
      </w:r>
      <w:r w:rsidR="000D03AF" w:rsidRPr="00C73E55">
        <w:t xml:space="preserve"> </w:t>
      </w:r>
      <w:r w:rsidRPr="00C73E55">
        <w:t xml:space="preserve">cells for the production of seed lot products must be derived from SPF chicken flocks </w:t>
      </w:r>
      <w:r w:rsidR="007D775E">
        <w:rPr>
          <w:rFonts w:hint="eastAsia"/>
        </w:rPr>
        <w:t xml:space="preserve">that meet </w:t>
      </w:r>
      <w:r w:rsidRPr="00C73E55">
        <w:t xml:space="preserve">1.1 </w:t>
      </w:r>
      <w:r w:rsidR="000D03AF">
        <w:rPr>
          <w:rFonts w:hint="eastAsia"/>
        </w:rPr>
        <w:t>in</w:t>
      </w:r>
      <w:r w:rsidRPr="00C73E55">
        <w:t xml:space="preserve"> the Materials for Live Vaccine Production.</w:t>
      </w:r>
    </w:p>
    <w:p w14:paraId="6072AED8" w14:textId="708D7FAC" w:rsidR="00650000" w:rsidRPr="00C73E55" w:rsidRDefault="00650000" w:rsidP="00650000">
      <w:r w:rsidRPr="00C73E55">
        <w:t>2.7 Quail</w:t>
      </w:r>
    </w:p>
    <w:p w14:paraId="2AAA7F78" w14:textId="1FBC2A2F" w:rsidR="00650000" w:rsidRPr="00C73E55" w:rsidRDefault="00650000" w:rsidP="00650000">
      <w:pPr>
        <w:ind w:leftChars="100" w:left="210" w:firstLineChars="100" w:firstLine="210"/>
      </w:pPr>
      <w:r w:rsidRPr="00C73E55">
        <w:t xml:space="preserve">Quail to be used for </w:t>
      </w:r>
      <w:r w:rsidR="00606692">
        <w:t>prepar</w:t>
      </w:r>
      <w:r w:rsidR="00C57BB8">
        <w:rPr>
          <w:rFonts w:hint="eastAsia"/>
        </w:rPr>
        <w:t>ing</w:t>
      </w:r>
      <w:r w:rsidRPr="00C73E55">
        <w:t xml:space="preserve"> the primary </w:t>
      </w:r>
      <w:r w:rsidR="000D03AF">
        <w:rPr>
          <w:rFonts w:hint="eastAsia"/>
        </w:rPr>
        <w:t>cultured</w:t>
      </w:r>
      <w:r w:rsidR="000D03AF" w:rsidRPr="00C73E55">
        <w:t xml:space="preserve"> </w:t>
      </w:r>
      <w:r w:rsidRPr="00C73E55">
        <w:t xml:space="preserve">cells for the production of seed lot products must be derived from SPF quail flocks that meet 1.2 </w:t>
      </w:r>
      <w:r w:rsidR="000D03AF">
        <w:rPr>
          <w:rFonts w:hint="eastAsia"/>
        </w:rPr>
        <w:t>in</w:t>
      </w:r>
      <w:r w:rsidRPr="00C73E55">
        <w:t xml:space="preserve"> the Materials for Live Vaccine Production.</w:t>
      </w:r>
    </w:p>
    <w:p w14:paraId="69E8E0C1" w14:textId="4CD98096" w:rsidR="00650000" w:rsidRPr="00C73E55" w:rsidRDefault="00650000" w:rsidP="00650000">
      <w:r w:rsidRPr="00C73E55">
        <w:t>2.8 Duck</w:t>
      </w:r>
    </w:p>
    <w:p w14:paraId="260334DD" w14:textId="04E0B1EE" w:rsidR="00650000" w:rsidRPr="00C73E55" w:rsidRDefault="00650000" w:rsidP="00650000">
      <w:pPr>
        <w:ind w:leftChars="100" w:left="210" w:firstLineChars="100" w:firstLine="210"/>
      </w:pPr>
      <w:r w:rsidRPr="00C73E55">
        <w:t>Ducks to be</w:t>
      </w:r>
      <w:r w:rsidR="00C57BB8">
        <w:rPr>
          <w:rFonts w:hint="eastAsia"/>
        </w:rPr>
        <w:t xml:space="preserve"> </w:t>
      </w:r>
      <w:r w:rsidRPr="00C73E55">
        <w:t xml:space="preserve">used for </w:t>
      </w:r>
      <w:r w:rsidR="00606692">
        <w:t>prepar</w:t>
      </w:r>
      <w:r w:rsidR="00C57BB8">
        <w:rPr>
          <w:rFonts w:hint="eastAsia"/>
        </w:rPr>
        <w:t>ing</w:t>
      </w:r>
      <w:r w:rsidRPr="00C73E55">
        <w:t xml:space="preserve"> the primary </w:t>
      </w:r>
      <w:r w:rsidR="000D03AF">
        <w:rPr>
          <w:rFonts w:hint="eastAsia"/>
        </w:rPr>
        <w:t>cultured</w:t>
      </w:r>
      <w:r w:rsidR="000D03AF" w:rsidRPr="00C73E55">
        <w:t xml:space="preserve"> </w:t>
      </w:r>
      <w:r w:rsidRPr="00C73E55">
        <w:t>cells for the production of seed lot products must be derived from SPF duck</w:t>
      </w:r>
      <w:r w:rsidR="003F1BEC" w:rsidRPr="003F1BEC">
        <w:t xml:space="preserve"> </w:t>
      </w:r>
      <w:r w:rsidR="003F1BEC">
        <w:rPr>
          <w:rFonts w:hint="eastAsia"/>
        </w:rPr>
        <w:t>flocks</w:t>
      </w:r>
      <w:r w:rsidRPr="00C73E55">
        <w:t xml:space="preserve"> that meet 1.3 </w:t>
      </w:r>
      <w:r w:rsidR="007D775E">
        <w:rPr>
          <w:rFonts w:hint="eastAsia"/>
        </w:rPr>
        <w:t>in</w:t>
      </w:r>
      <w:r w:rsidRPr="00C73E55">
        <w:t xml:space="preserve"> the Materials for Live Vaccine Production.</w:t>
      </w:r>
    </w:p>
    <w:p w14:paraId="640FD993" w14:textId="1F8A141B" w:rsidR="00650000" w:rsidRPr="00C73E55" w:rsidRDefault="00650000" w:rsidP="00650000">
      <w:r w:rsidRPr="00C73E55">
        <w:t>2.9 Dog</w:t>
      </w:r>
    </w:p>
    <w:p w14:paraId="4F1ACDB1" w14:textId="7CAA19E2" w:rsidR="00650000" w:rsidRPr="00C73E55" w:rsidRDefault="00650000" w:rsidP="00650000">
      <w:pPr>
        <w:ind w:leftChars="100" w:left="210" w:firstLineChars="100" w:firstLine="210"/>
      </w:pPr>
      <w:r w:rsidRPr="00C73E55">
        <w:t xml:space="preserve">Dogs used to </w:t>
      </w:r>
      <w:r w:rsidR="00606692">
        <w:t>prepare</w:t>
      </w:r>
      <w:r w:rsidRPr="00C73E55">
        <w:t xml:space="preserve"> primary </w:t>
      </w:r>
      <w:r w:rsidR="000D03AF">
        <w:rPr>
          <w:rFonts w:hint="eastAsia"/>
        </w:rPr>
        <w:t>cultured</w:t>
      </w:r>
      <w:r w:rsidR="000D03AF" w:rsidRPr="00C73E55">
        <w:t xml:space="preserve"> </w:t>
      </w:r>
      <w:r w:rsidRPr="00C73E55">
        <w:t>cells for the production of seed lot products must be derived from SPF dog</w:t>
      </w:r>
      <w:r w:rsidR="003F1BEC">
        <w:rPr>
          <w:rFonts w:hint="eastAsia"/>
        </w:rPr>
        <w:t xml:space="preserve"> </w:t>
      </w:r>
      <w:r w:rsidR="00C30E79">
        <w:rPr>
          <w:rFonts w:hint="eastAsia"/>
        </w:rPr>
        <w:t>groups</w:t>
      </w:r>
      <w:r w:rsidRPr="00C73E55">
        <w:t xml:space="preserve"> as confirmed to be free of pathogens listed in Table 6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w:t>
      </w:r>
      <w:r w:rsidR="00AE4BB3">
        <w:rPr>
          <w:rFonts w:hint="eastAsia"/>
        </w:rPr>
        <w:t xml:space="preserve"> </w:t>
      </w:r>
      <w:r w:rsidRPr="00C73E55">
        <w:t>dog</w:t>
      </w:r>
      <w:r w:rsidR="00EC5296">
        <w:rPr>
          <w:rFonts w:hint="eastAsia"/>
        </w:rPr>
        <w:t xml:space="preserve"> groups</w:t>
      </w:r>
      <w:r w:rsidRPr="00C73E55">
        <w:t xml:space="preserve"> that are managed in </w:t>
      </w:r>
      <w:r w:rsidR="00C8717A">
        <w:t>regions</w:t>
      </w:r>
      <w:r w:rsidRPr="00C73E55">
        <w:t xml:space="preserve"> with no recorded outbreaks of the </w:t>
      </w:r>
      <w:r w:rsidR="00E27517">
        <w:rPr>
          <w:rFonts w:hint="eastAsia"/>
        </w:rPr>
        <w:t>listed</w:t>
      </w:r>
      <w:r w:rsidRPr="00C73E55">
        <w:t xml:space="preserve"> infectious disease may be considered free from infection with the pathogen.</w:t>
      </w:r>
    </w:p>
    <w:p w14:paraId="5251F1B7" w14:textId="0E4D06D5" w:rsidR="00650000" w:rsidRPr="00C73E55" w:rsidRDefault="00650000" w:rsidP="00650000">
      <w:r w:rsidRPr="00C73E55">
        <w:t>2.10 Cat</w:t>
      </w:r>
    </w:p>
    <w:p w14:paraId="2CB2E155" w14:textId="24B00032" w:rsidR="00650000" w:rsidRPr="00C73E55" w:rsidRDefault="00650000" w:rsidP="00650000">
      <w:pPr>
        <w:ind w:leftChars="100" w:left="210" w:firstLineChars="100" w:firstLine="210"/>
      </w:pPr>
      <w:r w:rsidRPr="00C73E55">
        <w:t xml:space="preserve">Cats used to </w:t>
      </w:r>
      <w:r w:rsidR="00606692">
        <w:t>prepare</w:t>
      </w:r>
      <w:r w:rsidRPr="00C73E55">
        <w:t xml:space="preserve"> primary </w:t>
      </w:r>
      <w:r w:rsidR="000D03AF">
        <w:rPr>
          <w:rFonts w:hint="eastAsia"/>
        </w:rPr>
        <w:t>cultured</w:t>
      </w:r>
      <w:r w:rsidR="000D03AF" w:rsidRPr="00C73E55">
        <w:t xml:space="preserve"> </w:t>
      </w:r>
      <w:r w:rsidRPr="00C73E55">
        <w:t xml:space="preserve">cells for the production of seed lot products must be derived from SPF cat </w:t>
      </w:r>
      <w:r w:rsidR="00EC5296">
        <w:rPr>
          <w:rFonts w:hint="eastAsia"/>
        </w:rPr>
        <w:t>groups</w:t>
      </w:r>
      <w:r w:rsidR="003F1BEC" w:rsidRPr="00C73E55">
        <w:t xml:space="preserve"> </w:t>
      </w:r>
      <w:r w:rsidRPr="00C73E55">
        <w:t xml:space="preserve">as confirmed to be free of pathogens listed in Table 7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w:t>
      </w:r>
      <w:r w:rsidR="00E27517">
        <w:rPr>
          <w:rFonts w:hint="eastAsia"/>
        </w:rPr>
        <w:t xml:space="preserve"> </w:t>
      </w:r>
      <w:r w:rsidRPr="00C73E55">
        <w:t xml:space="preserve">cat </w:t>
      </w:r>
      <w:r w:rsidR="00EC5296">
        <w:rPr>
          <w:rFonts w:hint="eastAsia"/>
        </w:rPr>
        <w:t xml:space="preserve">groups </w:t>
      </w:r>
      <w:r w:rsidRPr="00C73E55">
        <w:t xml:space="preserve">that are managed in </w:t>
      </w:r>
      <w:r w:rsidR="00C8717A">
        <w:t>regions</w:t>
      </w:r>
      <w:r w:rsidRPr="00C73E55">
        <w:t xml:space="preserve"> with no recorded outbreaks of the </w:t>
      </w:r>
      <w:r w:rsidR="00E27517">
        <w:rPr>
          <w:rFonts w:hint="eastAsia"/>
        </w:rPr>
        <w:t>listed</w:t>
      </w:r>
      <w:r w:rsidRPr="00C73E55">
        <w:t xml:space="preserve"> infectious disease may be considered free from infection with the pathogen.</w:t>
      </w:r>
    </w:p>
    <w:p w14:paraId="657B4A46" w14:textId="2A37D0D2" w:rsidR="00650000" w:rsidRPr="00C73E55" w:rsidRDefault="00650000" w:rsidP="00650000">
      <w:r w:rsidRPr="00C73E55">
        <w:t>2.11 Rabbit</w:t>
      </w:r>
    </w:p>
    <w:p w14:paraId="45DD5BD0" w14:textId="67A0C436" w:rsidR="00650000" w:rsidRPr="00C73E55" w:rsidRDefault="00650000" w:rsidP="00650000">
      <w:pPr>
        <w:ind w:leftChars="100" w:left="210" w:firstLineChars="100" w:firstLine="210"/>
      </w:pPr>
      <w:r w:rsidRPr="00C73E55">
        <w:t xml:space="preserve">Rabbits used to </w:t>
      </w:r>
      <w:r w:rsidR="00606692">
        <w:t>prepare</w:t>
      </w:r>
      <w:r w:rsidRPr="00C73E55">
        <w:t xml:space="preserve"> primary </w:t>
      </w:r>
      <w:r w:rsidR="000D03AF">
        <w:rPr>
          <w:rFonts w:hint="eastAsia"/>
        </w:rPr>
        <w:t>cultured</w:t>
      </w:r>
      <w:r w:rsidR="000D03AF" w:rsidRPr="00C73E55">
        <w:t xml:space="preserve"> </w:t>
      </w:r>
      <w:r w:rsidRPr="00C73E55">
        <w:t xml:space="preserve">cells for the production of seed lot products must be </w:t>
      </w:r>
      <w:r w:rsidRPr="00C73E55">
        <w:lastRenderedPageBreak/>
        <w:t xml:space="preserve">derived from SPF rabbit </w:t>
      </w:r>
      <w:r w:rsidR="003F1BEC" w:rsidRPr="00C73E55">
        <w:t xml:space="preserve">colonies </w:t>
      </w:r>
      <w:r w:rsidRPr="00C73E55">
        <w:t xml:space="preserve">as confirmed to be free of pathogens listed in Table 8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rabbit </w:t>
      </w:r>
      <w:r w:rsidR="00E27517">
        <w:rPr>
          <w:rFonts w:hint="eastAsia"/>
        </w:rPr>
        <w:t xml:space="preserve">colonies </w:t>
      </w:r>
      <w:r w:rsidRPr="00C73E55">
        <w:t xml:space="preserve">that are managed in </w:t>
      </w:r>
      <w:r w:rsidR="00C8717A">
        <w:t>regions</w:t>
      </w:r>
      <w:r w:rsidRPr="00C73E55">
        <w:t xml:space="preserve"> with no recorded outbreaks of the </w:t>
      </w:r>
      <w:r w:rsidR="00E27517">
        <w:rPr>
          <w:rFonts w:hint="eastAsia"/>
        </w:rPr>
        <w:t>listed</w:t>
      </w:r>
      <w:r w:rsidRPr="00C73E55">
        <w:t xml:space="preserve"> infectious disease may be considered free from infection with the pathogen.</w:t>
      </w:r>
    </w:p>
    <w:p w14:paraId="5818021E" w14:textId="1669B84E" w:rsidR="00650000" w:rsidRPr="00C73E55" w:rsidRDefault="00650000" w:rsidP="00650000">
      <w:r w:rsidRPr="00C73E55">
        <w:t>2.12 Mouse</w:t>
      </w:r>
    </w:p>
    <w:p w14:paraId="2C1624A6" w14:textId="2F1F302F" w:rsidR="00650000" w:rsidRPr="00C73E55" w:rsidRDefault="00650000" w:rsidP="00650000">
      <w:pPr>
        <w:ind w:leftChars="100" w:left="210" w:firstLineChars="100" w:firstLine="210"/>
      </w:pPr>
      <w:r w:rsidRPr="00C73E55">
        <w:t xml:space="preserve">Mice used to </w:t>
      </w:r>
      <w:r w:rsidR="00606692">
        <w:t>prepare</w:t>
      </w:r>
      <w:r w:rsidRPr="00C73E55">
        <w:t xml:space="preserve"> primary </w:t>
      </w:r>
      <w:r w:rsidR="000D03AF">
        <w:rPr>
          <w:rFonts w:hint="eastAsia"/>
        </w:rPr>
        <w:t>cultured</w:t>
      </w:r>
      <w:r w:rsidR="000D03AF" w:rsidRPr="00C73E55">
        <w:t xml:space="preserve"> </w:t>
      </w:r>
      <w:r w:rsidRPr="00C73E55">
        <w:t xml:space="preserve">cells for the production of seed lot products must be derived from SPF </w:t>
      </w:r>
      <w:r w:rsidR="008978F5">
        <w:rPr>
          <w:rFonts w:hint="eastAsia"/>
        </w:rPr>
        <w:t>mouse</w:t>
      </w:r>
      <w:r w:rsidRPr="00C73E55">
        <w:t xml:space="preserve"> </w:t>
      </w:r>
      <w:r w:rsidR="00E27517">
        <w:rPr>
          <w:rFonts w:hint="eastAsia"/>
        </w:rPr>
        <w:t xml:space="preserve">colonies </w:t>
      </w:r>
      <w:r w:rsidRPr="00C73E55">
        <w:t xml:space="preserve">as confirmed to be free of pathogens listed in Table 9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w:t>
      </w:r>
      <w:r w:rsidR="008978F5">
        <w:rPr>
          <w:rFonts w:hint="eastAsia"/>
        </w:rPr>
        <w:t>mouse</w:t>
      </w:r>
      <w:r w:rsidR="001618DA">
        <w:rPr>
          <w:rFonts w:hint="eastAsia"/>
        </w:rPr>
        <w:t xml:space="preserve"> </w:t>
      </w:r>
      <w:r w:rsidR="00E27517">
        <w:rPr>
          <w:rFonts w:hint="eastAsia"/>
        </w:rPr>
        <w:t xml:space="preserve">colonies </w:t>
      </w:r>
      <w:r w:rsidRPr="00C73E55">
        <w:t xml:space="preserve">that are managed in </w:t>
      </w:r>
      <w:r w:rsidR="00C8717A">
        <w:t>regions</w:t>
      </w:r>
      <w:r w:rsidRPr="00C73E55">
        <w:t xml:space="preserve"> with no recorded outbreaks of the</w:t>
      </w:r>
      <w:r w:rsidR="00E27517">
        <w:rPr>
          <w:rFonts w:hint="eastAsia"/>
        </w:rPr>
        <w:t xml:space="preserve"> listed</w:t>
      </w:r>
      <w:r w:rsidRPr="00C73E55">
        <w:t xml:space="preserve"> infectious disease may be considered free from infection with the pathogen.</w:t>
      </w:r>
    </w:p>
    <w:p w14:paraId="6888AF6C" w14:textId="003FE47B" w:rsidR="00650000" w:rsidRPr="00C73E55" w:rsidRDefault="00650000" w:rsidP="00650000">
      <w:r w:rsidRPr="00C73E55">
        <w:t>2.13 Rat</w:t>
      </w:r>
    </w:p>
    <w:p w14:paraId="1E2CB731" w14:textId="06B1507F" w:rsidR="00650000" w:rsidRPr="00C73E55" w:rsidRDefault="00650000" w:rsidP="00650000">
      <w:pPr>
        <w:ind w:leftChars="100" w:left="210" w:firstLineChars="100" w:firstLine="210"/>
      </w:pPr>
      <w:r w:rsidRPr="00C73E55">
        <w:t xml:space="preserve">Rats used to </w:t>
      </w:r>
      <w:r w:rsidR="00606692">
        <w:t>prepare</w:t>
      </w:r>
      <w:r w:rsidRPr="00C73E55">
        <w:t xml:space="preserve"> primary </w:t>
      </w:r>
      <w:r w:rsidR="000D03AF">
        <w:rPr>
          <w:rFonts w:hint="eastAsia"/>
        </w:rPr>
        <w:t>cultured</w:t>
      </w:r>
      <w:r w:rsidR="000D03AF" w:rsidRPr="00C73E55">
        <w:t xml:space="preserve"> </w:t>
      </w:r>
      <w:r w:rsidRPr="00C73E55">
        <w:t xml:space="preserve">cells for the production of seed lot products must be derived from SPF rat </w:t>
      </w:r>
      <w:r w:rsidR="001618DA" w:rsidRPr="00C73E55">
        <w:t xml:space="preserve">colonies </w:t>
      </w:r>
      <w:r w:rsidRPr="00C73E55">
        <w:t xml:space="preserve">as confirmed to be free of pathogens listed in Table 10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rat </w:t>
      </w:r>
      <w:r w:rsidR="00AE4BB3">
        <w:rPr>
          <w:rFonts w:hint="eastAsia"/>
        </w:rPr>
        <w:t xml:space="preserve">colonies </w:t>
      </w:r>
      <w:r w:rsidRPr="00C73E55">
        <w:t xml:space="preserve">that are managed in </w:t>
      </w:r>
      <w:r w:rsidR="00C8717A">
        <w:t>regions</w:t>
      </w:r>
      <w:r w:rsidRPr="00C73E55">
        <w:t xml:space="preserve"> with no recorded outbreaks of the </w:t>
      </w:r>
      <w:r w:rsidR="00AE4BB3">
        <w:rPr>
          <w:rFonts w:hint="eastAsia"/>
        </w:rPr>
        <w:t>listed</w:t>
      </w:r>
      <w:r w:rsidRPr="00C73E55">
        <w:t xml:space="preserve"> infectious disease may be considered free from infection with the pathogen.</w:t>
      </w:r>
    </w:p>
    <w:p w14:paraId="347C909E" w14:textId="120D4DD3" w:rsidR="00650000" w:rsidRPr="00C73E55" w:rsidRDefault="00650000" w:rsidP="00650000">
      <w:r w:rsidRPr="00C73E55">
        <w:t>2.14 Hamster</w:t>
      </w:r>
    </w:p>
    <w:p w14:paraId="29C4D19F" w14:textId="36FB570C" w:rsidR="00650000" w:rsidRPr="00C73E55" w:rsidRDefault="00650000" w:rsidP="00650000">
      <w:pPr>
        <w:ind w:leftChars="100" w:left="210" w:firstLineChars="100" w:firstLine="210"/>
      </w:pPr>
      <w:r w:rsidRPr="00C73E55">
        <w:t xml:space="preserve">Hamsters used to </w:t>
      </w:r>
      <w:r w:rsidR="00606692">
        <w:t>prepare</w:t>
      </w:r>
      <w:r w:rsidRPr="00C73E55">
        <w:t xml:space="preserve"> primary</w:t>
      </w:r>
      <w:r w:rsidR="000D03AF" w:rsidRPr="000D03AF">
        <w:rPr>
          <w:rFonts w:hint="eastAsia"/>
        </w:rPr>
        <w:t xml:space="preserve"> </w:t>
      </w:r>
      <w:r w:rsidR="000D03AF">
        <w:rPr>
          <w:rFonts w:hint="eastAsia"/>
        </w:rPr>
        <w:t>cultured</w:t>
      </w:r>
      <w:r w:rsidRPr="00C73E55">
        <w:t xml:space="preserve"> cells for the production of seed lot products must be derived from SPF hamster </w:t>
      </w:r>
      <w:r w:rsidR="000534E1">
        <w:rPr>
          <w:rFonts w:hint="eastAsia"/>
        </w:rPr>
        <w:t>colonies</w:t>
      </w:r>
      <w:r w:rsidR="001618DA" w:rsidRPr="00C73E55">
        <w:t xml:space="preserve"> </w:t>
      </w:r>
      <w:r w:rsidRPr="00C73E55">
        <w:t xml:space="preserve">as confirmed to be free of pathogens listed in Table 11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hamster</w:t>
      </w:r>
      <w:r w:rsidR="00EC5296">
        <w:rPr>
          <w:rFonts w:hint="eastAsia"/>
        </w:rPr>
        <w:t xml:space="preserve"> </w:t>
      </w:r>
      <w:r w:rsidR="000534E1">
        <w:rPr>
          <w:rFonts w:hint="eastAsia"/>
        </w:rPr>
        <w:t>colonies</w:t>
      </w:r>
      <w:r w:rsidRPr="00C73E55">
        <w:t xml:space="preserve"> that are managed in </w:t>
      </w:r>
      <w:r w:rsidR="00C8717A">
        <w:t>regions</w:t>
      </w:r>
      <w:r w:rsidRPr="00C73E55">
        <w:t xml:space="preserve"> with no recorded outbreaks of the </w:t>
      </w:r>
      <w:r w:rsidR="00AE4BB3">
        <w:rPr>
          <w:rFonts w:hint="eastAsia"/>
        </w:rPr>
        <w:t>listed</w:t>
      </w:r>
      <w:r w:rsidRPr="00C73E55">
        <w:t xml:space="preserve"> infectious disease may be considered free from infection with the pathogen.</w:t>
      </w:r>
    </w:p>
    <w:p w14:paraId="7EAA7A87" w14:textId="7E49122D" w:rsidR="00650000" w:rsidRPr="00C73E55" w:rsidRDefault="00650000" w:rsidP="00650000">
      <w:r w:rsidRPr="00C73E55">
        <w:t>2.15 Guinea pig</w:t>
      </w:r>
    </w:p>
    <w:p w14:paraId="2E6BBA97" w14:textId="6347477E" w:rsidR="00D329C9" w:rsidRPr="00650000" w:rsidRDefault="00650000" w:rsidP="00650000">
      <w:pPr>
        <w:ind w:leftChars="100" w:left="210" w:firstLineChars="100" w:firstLine="210"/>
      </w:pPr>
      <w:r w:rsidRPr="00C73E55">
        <w:t xml:space="preserve">Guinea pigs used to </w:t>
      </w:r>
      <w:r w:rsidR="00606692">
        <w:t>prepare</w:t>
      </w:r>
      <w:r w:rsidRPr="00C73E55">
        <w:t xml:space="preserve"> primary </w:t>
      </w:r>
      <w:r w:rsidR="000D03AF">
        <w:rPr>
          <w:rFonts w:hint="eastAsia"/>
        </w:rPr>
        <w:t>cultured</w:t>
      </w:r>
      <w:r w:rsidR="000D03AF" w:rsidRPr="00C73E55">
        <w:t xml:space="preserve"> </w:t>
      </w:r>
      <w:r w:rsidRPr="00C73E55">
        <w:t xml:space="preserve">cells for the production of seed lot products must be derived from SPF guinea pig </w:t>
      </w:r>
      <w:r w:rsidR="004267CB">
        <w:rPr>
          <w:rFonts w:hint="eastAsia"/>
        </w:rPr>
        <w:t>colonies</w:t>
      </w:r>
      <w:r w:rsidR="003D52D5" w:rsidRPr="00C73E55">
        <w:t xml:space="preserve"> </w:t>
      </w:r>
      <w:r w:rsidRPr="00C73E55">
        <w:t xml:space="preserve">as confirmed to be free of pathogens listed in Table 12 by the </w:t>
      </w:r>
      <w:r w:rsidR="00F2695C">
        <w:rPr>
          <w:rFonts w:hint="eastAsia"/>
        </w:rPr>
        <w:t>tests</w:t>
      </w:r>
      <w:r w:rsidRPr="00C73E55">
        <w:t xml:space="preserve"> and treatment provided therein or </w:t>
      </w:r>
      <w:r w:rsidR="00606692">
        <w:t>inspections</w:t>
      </w:r>
      <w:r w:rsidRPr="00C73E55">
        <w:t xml:space="preserve"> and treatment approved as equivalent thereof. However, guinea pig</w:t>
      </w:r>
      <w:r w:rsidR="00EC5296">
        <w:rPr>
          <w:rFonts w:hint="eastAsia"/>
        </w:rPr>
        <w:t xml:space="preserve"> </w:t>
      </w:r>
      <w:r w:rsidR="004267CB">
        <w:rPr>
          <w:rFonts w:hint="eastAsia"/>
        </w:rPr>
        <w:t>colonies</w:t>
      </w:r>
      <w:r w:rsidRPr="00C73E55">
        <w:t xml:space="preserve"> that are managed in </w:t>
      </w:r>
      <w:r w:rsidR="00C8717A">
        <w:t>regions</w:t>
      </w:r>
      <w:r w:rsidRPr="00C73E55">
        <w:t xml:space="preserve"> with no recorded outbreaks of the </w:t>
      </w:r>
      <w:r w:rsidR="007D233B">
        <w:rPr>
          <w:rFonts w:hint="eastAsia"/>
        </w:rPr>
        <w:t>listed</w:t>
      </w:r>
      <w:r w:rsidRPr="00C73E55">
        <w:t xml:space="preserve"> infectious disease may be considered free from infection with the pathogen.</w:t>
      </w:r>
    </w:p>
    <w:sectPr w:rsidR="00D329C9" w:rsidRPr="00650000" w:rsidSect="00A026F4">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pgNumType w:start="15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F8AD1" w14:textId="77777777" w:rsidR="001F6D10" w:rsidRDefault="001F6D10" w:rsidP="00C73E55">
      <w:r>
        <w:separator/>
      </w:r>
    </w:p>
  </w:endnote>
  <w:endnote w:type="continuationSeparator" w:id="0">
    <w:p w14:paraId="11B1BAF3" w14:textId="77777777" w:rsidR="001F6D10" w:rsidRDefault="001F6D10" w:rsidP="00C73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9B7B4" w14:textId="77777777" w:rsidR="00580E63" w:rsidRDefault="00580E6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DF77A" w14:textId="18BA65D8" w:rsidR="00C73E55" w:rsidRDefault="00C73E55" w:rsidP="00C73E55">
    <w:pPr>
      <w:pStyle w:val="ab"/>
      <w:jc w:val="center"/>
    </w:pPr>
    <w:r>
      <w:fldChar w:fldCharType="begin"/>
    </w:r>
    <w:r>
      <w:instrText>PAGE   \* MERGEFORMAT</w:instrText>
    </w:r>
    <w:r>
      <w:fldChar w:fldCharType="separate"/>
    </w:r>
    <w:r>
      <w:rPr>
        <w:lang w:val="ja-JP"/>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438736"/>
      <w:docPartObj>
        <w:docPartGallery w:val="Page Numbers (Bottom of Page)"/>
        <w:docPartUnique/>
      </w:docPartObj>
    </w:sdtPr>
    <w:sdtContent>
      <w:p w14:paraId="7B10C149" w14:textId="7D280F13" w:rsidR="00580E63" w:rsidRDefault="00580E63">
        <w:pPr>
          <w:pStyle w:val="ab"/>
          <w:jc w:val="center"/>
        </w:pPr>
        <w:r>
          <w:fldChar w:fldCharType="begin"/>
        </w:r>
        <w:r>
          <w:instrText>PAGE   \* MERGEFORMAT</w:instrText>
        </w:r>
        <w:r>
          <w:fldChar w:fldCharType="separate"/>
        </w:r>
        <w:r>
          <w:rPr>
            <w:lang w:val="ja-JP"/>
          </w:rPr>
          <w:t>2</w:t>
        </w:r>
        <w:r>
          <w:fldChar w:fldCharType="end"/>
        </w:r>
      </w:p>
    </w:sdtContent>
  </w:sdt>
  <w:p w14:paraId="50914C14" w14:textId="77777777" w:rsidR="00580E63" w:rsidRDefault="00580E6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50D7A5" w14:textId="77777777" w:rsidR="001F6D10" w:rsidRDefault="001F6D10" w:rsidP="00C73E55">
      <w:r>
        <w:separator/>
      </w:r>
    </w:p>
  </w:footnote>
  <w:footnote w:type="continuationSeparator" w:id="0">
    <w:p w14:paraId="21E7E889" w14:textId="77777777" w:rsidR="001F6D10" w:rsidRDefault="001F6D10" w:rsidP="00C73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D9630" w14:textId="77777777" w:rsidR="00580E63" w:rsidRDefault="00580E63">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51D2AA" w14:textId="77777777" w:rsidR="00580E63" w:rsidRDefault="00580E63">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60472" w14:textId="51FAE456" w:rsidR="00580E63" w:rsidRPr="00544D7B" w:rsidRDefault="00580E63" w:rsidP="00544D7B">
    <w:pPr>
      <w:pStyle w:val="a9"/>
      <w:ind w:firstLineChars="3700" w:firstLine="7800"/>
      <w:rPr>
        <w:b/>
        <w:bCs/>
      </w:rPr>
    </w:pPr>
    <w:r w:rsidRPr="00544D7B">
      <w:rPr>
        <w:rFonts w:hint="eastAsia"/>
        <w:b/>
        <w:bCs/>
      </w:rPr>
      <w:t>資料</w:t>
    </w:r>
    <w:r w:rsidRPr="00544D7B">
      <w:rPr>
        <w:b/>
        <w:bCs/>
      </w:rPr>
      <w:t>9</w:t>
    </w:r>
  </w:p>
  <w:p w14:paraId="50CFB148" w14:textId="77777777" w:rsidR="00580E63" w:rsidRDefault="00580E6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816"/>
    <w:rsid w:val="00000A5A"/>
    <w:rsid w:val="00006C3C"/>
    <w:rsid w:val="00016602"/>
    <w:rsid w:val="000272E3"/>
    <w:rsid w:val="000401A1"/>
    <w:rsid w:val="00043276"/>
    <w:rsid w:val="000534E1"/>
    <w:rsid w:val="00071964"/>
    <w:rsid w:val="000879B2"/>
    <w:rsid w:val="000975CF"/>
    <w:rsid w:val="000D03AF"/>
    <w:rsid w:val="000E3522"/>
    <w:rsid w:val="000E74A9"/>
    <w:rsid w:val="000F32AD"/>
    <w:rsid w:val="00127D49"/>
    <w:rsid w:val="001618DA"/>
    <w:rsid w:val="001E77B6"/>
    <w:rsid w:val="001F67E4"/>
    <w:rsid w:val="001F6D10"/>
    <w:rsid w:val="00202141"/>
    <w:rsid w:val="00207793"/>
    <w:rsid w:val="002316A3"/>
    <w:rsid w:val="00262065"/>
    <w:rsid w:val="00267F5A"/>
    <w:rsid w:val="002707FF"/>
    <w:rsid w:val="002A75F1"/>
    <w:rsid w:val="002D222C"/>
    <w:rsid w:val="002E05ED"/>
    <w:rsid w:val="002F3F81"/>
    <w:rsid w:val="00303817"/>
    <w:rsid w:val="00303E89"/>
    <w:rsid w:val="00307CA3"/>
    <w:rsid w:val="00327B15"/>
    <w:rsid w:val="00327ED9"/>
    <w:rsid w:val="00343636"/>
    <w:rsid w:val="00352DF9"/>
    <w:rsid w:val="003739BA"/>
    <w:rsid w:val="003A16CB"/>
    <w:rsid w:val="003B0410"/>
    <w:rsid w:val="003B314F"/>
    <w:rsid w:val="003D42B2"/>
    <w:rsid w:val="003D52D5"/>
    <w:rsid w:val="003F1BEC"/>
    <w:rsid w:val="004019C8"/>
    <w:rsid w:val="00405701"/>
    <w:rsid w:val="00414D2A"/>
    <w:rsid w:val="004267CB"/>
    <w:rsid w:val="004D678A"/>
    <w:rsid w:val="004E60AB"/>
    <w:rsid w:val="0050292B"/>
    <w:rsid w:val="00542DD1"/>
    <w:rsid w:val="00544D7B"/>
    <w:rsid w:val="00546C35"/>
    <w:rsid w:val="00580E63"/>
    <w:rsid w:val="005A7537"/>
    <w:rsid w:val="005B678B"/>
    <w:rsid w:val="005C4D35"/>
    <w:rsid w:val="005C590E"/>
    <w:rsid w:val="005D1622"/>
    <w:rsid w:val="005D182A"/>
    <w:rsid w:val="005D5EB8"/>
    <w:rsid w:val="005E2FC2"/>
    <w:rsid w:val="005E3E67"/>
    <w:rsid w:val="00606692"/>
    <w:rsid w:val="00650000"/>
    <w:rsid w:val="006610DD"/>
    <w:rsid w:val="00696922"/>
    <w:rsid w:val="006C5791"/>
    <w:rsid w:val="007234AA"/>
    <w:rsid w:val="00742850"/>
    <w:rsid w:val="00743FB3"/>
    <w:rsid w:val="00752720"/>
    <w:rsid w:val="0075748E"/>
    <w:rsid w:val="00777393"/>
    <w:rsid w:val="007B047D"/>
    <w:rsid w:val="007D233B"/>
    <w:rsid w:val="007D775E"/>
    <w:rsid w:val="00827C61"/>
    <w:rsid w:val="008306EF"/>
    <w:rsid w:val="00835977"/>
    <w:rsid w:val="008607DC"/>
    <w:rsid w:val="00883973"/>
    <w:rsid w:val="008978F5"/>
    <w:rsid w:val="008E14FA"/>
    <w:rsid w:val="008F5B2B"/>
    <w:rsid w:val="009702D4"/>
    <w:rsid w:val="00976E1E"/>
    <w:rsid w:val="009A1BCE"/>
    <w:rsid w:val="009D009E"/>
    <w:rsid w:val="009D2934"/>
    <w:rsid w:val="009E6BB3"/>
    <w:rsid w:val="009F6764"/>
    <w:rsid w:val="00A026F4"/>
    <w:rsid w:val="00A518F3"/>
    <w:rsid w:val="00A62EDE"/>
    <w:rsid w:val="00A74A22"/>
    <w:rsid w:val="00A95B47"/>
    <w:rsid w:val="00A97DCD"/>
    <w:rsid w:val="00AA633A"/>
    <w:rsid w:val="00AD1B61"/>
    <w:rsid w:val="00AE4BB3"/>
    <w:rsid w:val="00B31075"/>
    <w:rsid w:val="00B31791"/>
    <w:rsid w:val="00B32E36"/>
    <w:rsid w:val="00B36771"/>
    <w:rsid w:val="00B41BC2"/>
    <w:rsid w:val="00BA4EDC"/>
    <w:rsid w:val="00BB5D8F"/>
    <w:rsid w:val="00BC099E"/>
    <w:rsid w:val="00C13331"/>
    <w:rsid w:val="00C30E79"/>
    <w:rsid w:val="00C57BB8"/>
    <w:rsid w:val="00C600D4"/>
    <w:rsid w:val="00C6683F"/>
    <w:rsid w:val="00C73E55"/>
    <w:rsid w:val="00C8303B"/>
    <w:rsid w:val="00C8717A"/>
    <w:rsid w:val="00CA3C52"/>
    <w:rsid w:val="00CC1952"/>
    <w:rsid w:val="00D021E0"/>
    <w:rsid w:val="00D136B7"/>
    <w:rsid w:val="00D24331"/>
    <w:rsid w:val="00D25969"/>
    <w:rsid w:val="00D329C9"/>
    <w:rsid w:val="00D45D99"/>
    <w:rsid w:val="00D54737"/>
    <w:rsid w:val="00D57776"/>
    <w:rsid w:val="00D8436C"/>
    <w:rsid w:val="00DD2EB8"/>
    <w:rsid w:val="00DE65F8"/>
    <w:rsid w:val="00E00C40"/>
    <w:rsid w:val="00E17816"/>
    <w:rsid w:val="00E20E2A"/>
    <w:rsid w:val="00E27517"/>
    <w:rsid w:val="00E412CC"/>
    <w:rsid w:val="00E430E4"/>
    <w:rsid w:val="00E457B5"/>
    <w:rsid w:val="00E9111E"/>
    <w:rsid w:val="00EC5296"/>
    <w:rsid w:val="00EE5F8D"/>
    <w:rsid w:val="00EF4F62"/>
    <w:rsid w:val="00F2424A"/>
    <w:rsid w:val="00F2695C"/>
    <w:rsid w:val="00F6481C"/>
    <w:rsid w:val="00F91ED4"/>
    <w:rsid w:val="00FB41F7"/>
    <w:rsid w:val="00FB62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3413A8"/>
  <w15:chartTrackingRefBased/>
  <w15:docId w15:val="{517C2723-2501-48D8-B201-5F03CA41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uiPriority="29"/>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4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65F8"/>
    <w:pPr>
      <w:widowControl w:val="0"/>
    </w:pPr>
    <w:rPr>
      <w:rFonts w:ascii="Times New Roman" w:hAnsi="Times New Roman"/>
      <w:sz w:val="21"/>
    </w:rPr>
  </w:style>
  <w:style w:type="paragraph" w:styleId="1">
    <w:name w:val="heading 1"/>
    <w:basedOn w:val="a"/>
    <w:next w:val="a"/>
    <w:link w:val="10"/>
    <w:qFormat/>
    <w:rsid w:val="00DE65F8"/>
    <w:pPr>
      <w:keepNext/>
      <w:outlineLvl w:val="0"/>
    </w:pPr>
    <w:rPr>
      <w:rFonts w:cstheme="majorBidi"/>
      <w:szCs w:val="24"/>
    </w:rPr>
  </w:style>
  <w:style w:type="paragraph" w:styleId="2">
    <w:name w:val="heading 2"/>
    <w:basedOn w:val="a"/>
    <w:next w:val="a"/>
    <w:link w:val="20"/>
    <w:qFormat/>
    <w:rsid w:val="00DE65F8"/>
    <w:pPr>
      <w:keepNext/>
      <w:outlineLvl w:val="1"/>
    </w:pPr>
    <w:rPr>
      <w:rFonts w:cstheme="majorBidi"/>
      <w:szCs w:val="21"/>
    </w:rPr>
  </w:style>
  <w:style w:type="paragraph" w:styleId="3">
    <w:name w:val="heading 3"/>
    <w:basedOn w:val="a"/>
    <w:next w:val="a"/>
    <w:link w:val="30"/>
    <w:semiHidden/>
    <w:unhideWhenUsed/>
    <w:qFormat/>
    <w:rsid w:val="00D5777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E00C40"/>
    <w:pPr>
      <w:widowControl w:val="0"/>
      <w:wordWrap w:val="0"/>
      <w:autoSpaceDE w:val="0"/>
      <w:autoSpaceDN w:val="0"/>
      <w:adjustRightInd w:val="0"/>
      <w:spacing w:line="242" w:lineRule="atLeast"/>
      <w:jc w:val="both"/>
    </w:pPr>
    <w:rPr>
      <w:rFonts w:ascii="ＭＳ 明朝" w:cs="ＭＳ ゴシック"/>
      <w:szCs w:val="21"/>
    </w:rPr>
  </w:style>
  <w:style w:type="paragraph" w:customStyle="1" w:styleId="a4">
    <w:name w:val="一太郎８/９"/>
    <w:rsid w:val="00E00C40"/>
    <w:pPr>
      <w:widowControl w:val="0"/>
      <w:wordWrap w:val="0"/>
      <w:autoSpaceDE w:val="0"/>
      <w:autoSpaceDN w:val="0"/>
      <w:adjustRightInd w:val="0"/>
      <w:spacing w:line="204" w:lineRule="atLeast"/>
      <w:jc w:val="both"/>
    </w:pPr>
    <w:rPr>
      <w:rFonts w:ascii="ＭＳ 明朝"/>
      <w:spacing w:val="1"/>
      <w:szCs w:val="21"/>
    </w:rPr>
  </w:style>
  <w:style w:type="table" w:customStyle="1" w:styleId="11">
    <w:name w:val="表 (格子)1"/>
    <w:basedOn w:val="a1"/>
    <w:next w:val="a5"/>
    <w:rsid w:val="00E00C40"/>
    <w:pPr>
      <w:widowControl w:val="0"/>
      <w:adjustRightInd w:val="0"/>
      <w:jc w:val="both"/>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E00C4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5"/>
    <w:rsid w:val="00E00C40"/>
    <w:pPr>
      <w:widowControl w:val="0"/>
      <w:adjustRightInd w:val="0"/>
      <w:jc w:val="both"/>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E00C40"/>
    <w:pPr>
      <w:widowControl w:val="0"/>
      <w:wordWrap w:val="0"/>
      <w:autoSpaceDE w:val="0"/>
      <w:autoSpaceDN w:val="0"/>
      <w:adjustRightInd w:val="0"/>
      <w:spacing w:line="242" w:lineRule="exact"/>
      <w:jc w:val="both"/>
    </w:pPr>
    <w:rPr>
      <w:rFonts w:cs="ＭＳ 明朝"/>
      <w:spacing w:val="2"/>
      <w:szCs w:val="21"/>
    </w:rPr>
  </w:style>
  <w:style w:type="character" w:customStyle="1" w:styleId="10">
    <w:name w:val="見出し 1 (文字)"/>
    <w:basedOn w:val="a0"/>
    <w:link w:val="1"/>
    <w:rsid w:val="00DE65F8"/>
    <w:rPr>
      <w:rFonts w:ascii="Times New Roman" w:hAnsi="Times New Roman" w:cstheme="majorBidi"/>
      <w:sz w:val="21"/>
      <w:szCs w:val="24"/>
    </w:rPr>
  </w:style>
  <w:style w:type="character" w:customStyle="1" w:styleId="20">
    <w:name w:val="見出し 2 (文字)"/>
    <w:basedOn w:val="a0"/>
    <w:link w:val="2"/>
    <w:rsid w:val="00DE65F8"/>
    <w:rPr>
      <w:rFonts w:ascii="Times New Roman" w:hAnsi="Times New Roman" w:cstheme="majorBidi"/>
      <w:sz w:val="21"/>
      <w:szCs w:val="21"/>
    </w:rPr>
  </w:style>
  <w:style w:type="paragraph" w:styleId="a7">
    <w:name w:val="annotation text"/>
    <w:basedOn w:val="a"/>
    <w:link w:val="a8"/>
    <w:semiHidden/>
    <w:rsid w:val="00E00C40"/>
    <w:pPr>
      <w:adjustRightInd w:val="0"/>
      <w:spacing w:line="360" w:lineRule="atLeast"/>
      <w:textAlignment w:val="baseline"/>
    </w:pPr>
    <w:rPr>
      <w:kern w:val="0"/>
    </w:rPr>
  </w:style>
  <w:style w:type="character" w:customStyle="1" w:styleId="a8">
    <w:name w:val="コメント文字列 (文字)"/>
    <w:basedOn w:val="a0"/>
    <w:link w:val="a7"/>
    <w:semiHidden/>
    <w:rsid w:val="00E00C40"/>
    <w:rPr>
      <w:rFonts w:ascii="Century" w:eastAsia="ＭＳ 明朝" w:hAnsi="Century" w:cs="Times New Roman"/>
      <w:kern w:val="0"/>
      <w:szCs w:val="20"/>
    </w:rPr>
  </w:style>
  <w:style w:type="paragraph" w:styleId="a9">
    <w:name w:val="header"/>
    <w:basedOn w:val="a"/>
    <w:link w:val="aa"/>
    <w:uiPriority w:val="99"/>
    <w:rsid w:val="00E00C40"/>
    <w:pPr>
      <w:tabs>
        <w:tab w:val="center" w:pos="4252"/>
        <w:tab w:val="right" w:pos="8504"/>
      </w:tabs>
      <w:snapToGrid w:val="0"/>
    </w:pPr>
  </w:style>
  <w:style w:type="character" w:customStyle="1" w:styleId="aa">
    <w:name w:val="ヘッダー (文字)"/>
    <w:basedOn w:val="a0"/>
    <w:link w:val="a9"/>
    <w:uiPriority w:val="99"/>
    <w:rsid w:val="00E00C40"/>
    <w:rPr>
      <w:rFonts w:ascii="Century" w:eastAsia="ＭＳ 明朝" w:hAnsi="Century" w:cs="Century"/>
      <w:szCs w:val="21"/>
    </w:rPr>
  </w:style>
  <w:style w:type="paragraph" w:styleId="ab">
    <w:name w:val="footer"/>
    <w:basedOn w:val="a"/>
    <w:link w:val="ac"/>
    <w:uiPriority w:val="99"/>
    <w:rsid w:val="00E00C40"/>
    <w:pPr>
      <w:tabs>
        <w:tab w:val="center" w:pos="4252"/>
        <w:tab w:val="right" w:pos="8504"/>
      </w:tabs>
      <w:snapToGrid w:val="0"/>
    </w:pPr>
  </w:style>
  <w:style w:type="character" w:customStyle="1" w:styleId="ac">
    <w:name w:val="フッター (文字)"/>
    <w:basedOn w:val="a0"/>
    <w:link w:val="ab"/>
    <w:uiPriority w:val="99"/>
    <w:rsid w:val="00E00C40"/>
    <w:rPr>
      <w:rFonts w:ascii="Century" w:eastAsia="ＭＳ 明朝" w:hAnsi="Century" w:cs="Century"/>
      <w:szCs w:val="21"/>
    </w:rPr>
  </w:style>
  <w:style w:type="character" w:styleId="ad">
    <w:name w:val="annotation reference"/>
    <w:rsid w:val="00E00C40"/>
    <w:rPr>
      <w:rFonts w:ascii="Mincho" w:eastAsia="Mincho" w:hAnsi="Mincho"/>
      <w:sz w:val="18"/>
    </w:rPr>
  </w:style>
  <w:style w:type="character" w:styleId="ae">
    <w:name w:val="page number"/>
    <w:basedOn w:val="a0"/>
    <w:rsid w:val="00E00C40"/>
  </w:style>
  <w:style w:type="paragraph" w:styleId="af">
    <w:name w:val="Closing"/>
    <w:basedOn w:val="a"/>
    <w:next w:val="a"/>
    <w:link w:val="af0"/>
    <w:rsid w:val="00E00C40"/>
    <w:pPr>
      <w:adjustRightInd w:val="0"/>
      <w:jc w:val="right"/>
      <w:textAlignment w:val="baseline"/>
    </w:pPr>
    <w:rPr>
      <w:spacing w:val="-10"/>
      <w:kern w:val="0"/>
    </w:rPr>
  </w:style>
  <w:style w:type="character" w:customStyle="1" w:styleId="af0">
    <w:name w:val="結語 (文字)"/>
    <w:link w:val="af"/>
    <w:rsid w:val="00E00C40"/>
    <w:rPr>
      <w:rFonts w:ascii="Century" w:eastAsia="ＭＳ 明朝" w:hAnsi="Century" w:cs="Times New Roman"/>
      <w:spacing w:val="-10"/>
      <w:kern w:val="0"/>
      <w:szCs w:val="20"/>
    </w:rPr>
  </w:style>
  <w:style w:type="paragraph" w:styleId="af1">
    <w:name w:val="Body Text"/>
    <w:basedOn w:val="a"/>
    <w:link w:val="af2"/>
    <w:rsid w:val="00E00C40"/>
    <w:pPr>
      <w:kinsoku w:val="0"/>
      <w:overflowPunct w:val="0"/>
      <w:spacing w:line="242" w:lineRule="atLeast"/>
    </w:pPr>
  </w:style>
  <w:style w:type="character" w:customStyle="1" w:styleId="af2">
    <w:name w:val="本文 (文字)"/>
    <w:basedOn w:val="a0"/>
    <w:link w:val="af1"/>
    <w:rsid w:val="00E00C40"/>
    <w:rPr>
      <w:rFonts w:ascii="Century" w:eastAsia="ＭＳ 明朝" w:hAnsi="Century" w:cs="Century"/>
      <w:szCs w:val="21"/>
    </w:rPr>
  </w:style>
  <w:style w:type="paragraph" w:styleId="af3">
    <w:name w:val="Body Text Indent"/>
    <w:basedOn w:val="a"/>
    <w:link w:val="af4"/>
    <w:rsid w:val="00E00C40"/>
    <w:pPr>
      <w:adjustRightInd w:val="0"/>
      <w:ind w:left="576" w:firstLine="192"/>
      <w:textAlignment w:val="baseline"/>
    </w:pPr>
    <w:rPr>
      <w:spacing w:val="-10"/>
      <w:kern w:val="0"/>
    </w:rPr>
  </w:style>
  <w:style w:type="character" w:customStyle="1" w:styleId="af4">
    <w:name w:val="本文インデント (文字)"/>
    <w:link w:val="af3"/>
    <w:rsid w:val="00E00C40"/>
    <w:rPr>
      <w:rFonts w:ascii="Century" w:eastAsia="ＭＳ 明朝" w:hAnsi="Century" w:cs="Times New Roman"/>
      <w:spacing w:val="-10"/>
      <w:kern w:val="0"/>
      <w:szCs w:val="20"/>
    </w:rPr>
  </w:style>
  <w:style w:type="paragraph" w:styleId="af5">
    <w:name w:val="Date"/>
    <w:basedOn w:val="a"/>
    <w:next w:val="a"/>
    <w:link w:val="af6"/>
    <w:rsid w:val="00E00C40"/>
    <w:pPr>
      <w:adjustRightInd w:val="0"/>
      <w:spacing w:line="360" w:lineRule="atLeast"/>
      <w:jc w:val="right"/>
      <w:textAlignment w:val="baseline"/>
    </w:pPr>
    <w:rPr>
      <w:rFonts w:ascii="ＭＳ 明朝"/>
      <w:kern w:val="0"/>
    </w:rPr>
  </w:style>
  <w:style w:type="character" w:customStyle="1" w:styleId="af6">
    <w:name w:val="日付 (文字)"/>
    <w:link w:val="af5"/>
    <w:rsid w:val="00E00C40"/>
    <w:rPr>
      <w:rFonts w:ascii="ＭＳ 明朝" w:eastAsia="ＭＳ 明朝" w:hAnsi="Century" w:cs="Times New Roman"/>
      <w:kern w:val="0"/>
      <w:szCs w:val="20"/>
    </w:rPr>
  </w:style>
  <w:style w:type="paragraph" w:styleId="af7">
    <w:name w:val="Note Heading"/>
    <w:basedOn w:val="a"/>
    <w:next w:val="a"/>
    <w:link w:val="af8"/>
    <w:rsid w:val="00E00C40"/>
    <w:pPr>
      <w:adjustRightInd w:val="0"/>
      <w:jc w:val="center"/>
      <w:textAlignment w:val="baseline"/>
    </w:pPr>
    <w:rPr>
      <w:spacing w:val="-10"/>
      <w:kern w:val="0"/>
    </w:rPr>
  </w:style>
  <w:style w:type="character" w:customStyle="1" w:styleId="af8">
    <w:name w:val="記 (文字)"/>
    <w:basedOn w:val="a0"/>
    <w:link w:val="af7"/>
    <w:rsid w:val="00E00C40"/>
    <w:rPr>
      <w:rFonts w:ascii="Century" w:eastAsia="ＭＳ 明朝" w:hAnsi="Century" w:cs="Times New Roman"/>
      <w:spacing w:val="-10"/>
      <w:kern w:val="0"/>
      <w:szCs w:val="20"/>
    </w:rPr>
  </w:style>
  <w:style w:type="paragraph" w:styleId="22">
    <w:name w:val="Body Text 2"/>
    <w:basedOn w:val="a"/>
    <w:link w:val="23"/>
    <w:rsid w:val="00E00C40"/>
    <w:pPr>
      <w:wordWrap w:val="0"/>
      <w:autoSpaceDE w:val="0"/>
      <w:autoSpaceDN w:val="0"/>
    </w:pPr>
    <w:rPr>
      <w:rFonts w:ascii="HG丸ｺﾞｼｯｸM-PRO" w:eastAsia="HG丸ｺﾞｼｯｸM-PRO"/>
      <w:color w:val="FF0000"/>
      <w:spacing w:val="5"/>
    </w:rPr>
  </w:style>
  <w:style w:type="character" w:customStyle="1" w:styleId="23">
    <w:name w:val="本文 2 (文字)"/>
    <w:link w:val="22"/>
    <w:rsid w:val="00E00C40"/>
    <w:rPr>
      <w:rFonts w:ascii="HG丸ｺﾞｼｯｸM-PRO" w:eastAsia="HG丸ｺﾞｼｯｸM-PRO" w:hAnsi="Century" w:cs="Times New Roman"/>
      <w:color w:val="FF0000"/>
      <w:spacing w:val="5"/>
      <w:sz w:val="20"/>
      <w:szCs w:val="20"/>
    </w:rPr>
  </w:style>
  <w:style w:type="paragraph" w:styleId="24">
    <w:name w:val="Body Text Indent 2"/>
    <w:basedOn w:val="a"/>
    <w:link w:val="25"/>
    <w:rsid w:val="00E00C40"/>
    <w:pPr>
      <w:adjustRightInd w:val="0"/>
      <w:spacing w:line="300" w:lineRule="exact"/>
      <w:ind w:firstLine="74"/>
      <w:textAlignment w:val="baseline"/>
    </w:pPr>
    <w:rPr>
      <w:kern w:val="0"/>
    </w:rPr>
  </w:style>
  <w:style w:type="character" w:customStyle="1" w:styleId="25">
    <w:name w:val="本文インデント 2 (文字)"/>
    <w:link w:val="24"/>
    <w:rsid w:val="00E00C40"/>
    <w:rPr>
      <w:rFonts w:ascii="Century" w:eastAsia="ＭＳ 明朝" w:hAnsi="Century" w:cs="Times New Roman"/>
      <w:kern w:val="0"/>
      <w:szCs w:val="20"/>
    </w:rPr>
  </w:style>
  <w:style w:type="character" w:styleId="af9">
    <w:name w:val="Hyperlink"/>
    <w:rsid w:val="00E00C40"/>
    <w:rPr>
      <w:color w:val="0000FF"/>
      <w:u w:val="single"/>
    </w:rPr>
  </w:style>
  <w:style w:type="character" w:styleId="afa">
    <w:name w:val="FollowedHyperlink"/>
    <w:rsid w:val="00E00C40"/>
    <w:rPr>
      <w:color w:val="800080"/>
      <w:u w:val="single"/>
    </w:rPr>
  </w:style>
  <w:style w:type="paragraph" w:styleId="afb">
    <w:name w:val="annotation subject"/>
    <w:basedOn w:val="a7"/>
    <w:next w:val="a7"/>
    <w:link w:val="afc"/>
    <w:rsid w:val="00E00C40"/>
    <w:pPr>
      <w:adjustRightInd/>
      <w:spacing w:line="240" w:lineRule="auto"/>
      <w:textAlignment w:val="auto"/>
    </w:pPr>
    <w:rPr>
      <w:rFonts w:cs="Century"/>
      <w:b/>
      <w:bCs/>
      <w:szCs w:val="21"/>
    </w:rPr>
  </w:style>
  <w:style w:type="character" w:customStyle="1" w:styleId="afc">
    <w:name w:val="コメント内容 (文字)"/>
    <w:basedOn w:val="a8"/>
    <w:link w:val="afb"/>
    <w:rsid w:val="00E00C40"/>
    <w:rPr>
      <w:rFonts w:ascii="Century" w:eastAsia="ＭＳ 明朝" w:hAnsi="Century" w:cs="Century"/>
      <w:b/>
      <w:bCs/>
      <w:kern w:val="0"/>
      <w:szCs w:val="21"/>
    </w:rPr>
  </w:style>
  <w:style w:type="paragraph" w:styleId="afd">
    <w:name w:val="Balloon Text"/>
    <w:basedOn w:val="a"/>
    <w:link w:val="afe"/>
    <w:rsid w:val="00E00C40"/>
    <w:rPr>
      <w:rFonts w:eastAsia="ＭＳ ゴシック"/>
      <w:sz w:val="18"/>
      <w:szCs w:val="18"/>
    </w:rPr>
  </w:style>
  <w:style w:type="character" w:customStyle="1" w:styleId="afe">
    <w:name w:val="吹き出し (文字)"/>
    <w:link w:val="afd"/>
    <w:rsid w:val="00E00C40"/>
    <w:rPr>
      <w:rFonts w:ascii="Arial" w:eastAsia="ＭＳ ゴシック" w:hAnsi="Arial" w:cs="Times New Roman"/>
      <w:sz w:val="18"/>
      <w:szCs w:val="18"/>
    </w:rPr>
  </w:style>
  <w:style w:type="character" w:customStyle="1" w:styleId="30">
    <w:name w:val="見出し 3 (文字)"/>
    <w:basedOn w:val="a0"/>
    <w:link w:val="3"/>
    <w:semiHidden/>
    <w:rsid w:val="00D57776"/>
    <w:rPr>
      <w:rFonts w:asciiTheme="majorHAnsi" w:eastAsiaTheme="majorEastAsia" w:hAnsiTheme="majorHAnsi" w:cstheme="majorBidi"/>
      <w:sz w:val="21"/>
    </w:rPr>
  </w:style>
  <w:style w:type="paragraph" w:styleId="aff">
    <w:name w:val="Title"/>
    <w:basedOn w:val="a"/>
    <w:link w:val="aff0"/>
    <w:qFormat/>
    <w:rsid w:val="00D57776"/>
    <w:pPr>
      <w:spacing w:before="240" w:after="120"/>
      <w:jc w:val="center"/>
      <w:outlineLvl w:val="0"/>
    </w:pPr>
    <w:rPr>
      <w:rFonts w:asciiTheme="majorHAnsi" w:eastAsiaTheme="majorEastAsia" w:hAnsiTheme="majorHAnsi" w:cstheme="majorBidi"/>
      <w:sz w:val="32"/>
      <w:szCs w:val="32"/>
    </w:rPr>
  </w:style>
  <w:style w:type="character" w:customStyle="1" w:styleId="aff0">
    <w:name w:val="表題 (文字)"/>
    <w:basedOn w:val="a0"/>
    <w:link w:val="aff"/>
    <w:rsid w:val="00D57776"/>
    <w:rPr>
      <w:rFonts w:asciiTheme="majorHAnsi" w:eastAsiaTheme="majorEastAsia" w:hAnsiTheme="majorHAnsi" w:cstheme="majorBidi"/>
      <w:sz w:val="32"/>
      <w:szCs w:val="32"/>
    </w:rPr>
  </w:style>
  <w:style w:type="paragraph" w:styleId="aff1">
    <w:name w:val="Revision"/>
    <w:hidden/>
    <w:uiPriority w:val="99"/>
    <w:semiHidden/>
    <w:rsid w:val="007B047D"/>
    <w:rPr>
      <w:rFonts w:ascii="Times New Roman"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6070</Characters>
  <Application>Microsoft Office Word</Application>
  <DocSecurity>2</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GLOVA</dc:creator>
  <cp:keywords/>
  <dc:description/>
  <cp:lastModifiedBy>hp17</cp:lastModifiedBy>
  <cp:revision>5</cp:revision>
  <cp:lastPrinted>2025-02-14T01:37:00Z</cp:lastPrinted>
  <dcterms:created xsi:type="dcterms:W3CDTF">2025-04-21T02:10:00Z</dcterms:created>
  <dcterms:modified xsi:type="dcterms:W3CDTF">2025-04-21T03:58:00Z</dcterms:modified>
</cp:coreProperties>
</file>